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592" w:rsidRDefault="00174592" w:rsidP="00174592">
      <w:pPr>
        <w:spacing w:line="0" w:lineRule="atLeast"/>
        <w:jc w:val="center"/>
        <w:outlineLvl w:val="0"/>
        <w:rPr>
          <w:rFonts w:ascii="Cambria" w:eastAsia="Cambria" w:hAnsi="Cambria"/>
          <w:b/>
          <w:sz w:val="22"/>
        </w:rPr>
      </w:pPr>
      <w:r>
        <w:rPr>
          <w:rFonts w:ascii="Cambria" w:eastAsia="Cambria" w:hAnsi="Cambria"/>
          <w:b/>
          <w:sz w:val="22"/>
        </w:rPr>
        <w:t>CONFIDENTIALITY UNDERTAKING</w:t>
      </w:r>
    </w:p>
    <w:p w:rsidR="00174592" w:rsidRDefault="00174592" w:rsidP="00174592">
      <w:pPr>
        <w:spacing w:line="0" w:lineRule="atLeast"/>
        <w:jc w:val="center"/>
        <w:rPr>
          <w:rFonts w:ascii="Cambria" w:eastAsia="Cambria" w:hAnsi="Cambria"/>
          <w:b/>
          <w:sz w:val="22"/>
        </w:rPr>
      </w:pPr>
      <w:r>
        <w:rPr>
          <w:rFonts w:ascii="Cambria" w:eastAsia="Cambria" w:hAnsi="Cambria"/>
          <w:b/>
          <w:sz w:val="22"/>
        </w:rPr>
        <w:t>-------------------------------------------------------------------------------------------------------------------------------</w:t>
      </w:r>
    </w:p>
    <w:p w:rsidR="00174592" w:rsidRDefault="00174592" w:rsidP="00174592">
      <w:pPr>
        <w:spacing w:line="1" w:lineRule="exact"/>
        <w:rPr>
          <w:rFonts w:ascii="Times New Roman" w:eastAsia="Times New Roman" w:hAnsi="Times New Roman"/>
        </w:rPr>
      </w:pPr>
    </w:p>
    <w:p w:rsidR="00174592" w:rsidRDefault="00174592" w:rsidP="00174592">
      <w:pPr>
        <w:spacing w:line="0" w:lineRule="atLeast"/>
        <w:jc w:val="center"/>
        <w:rPr>
          <w:rFonts w:ascii="Cambria" w:eastAsia="Cambria" w:hAnsi="Cambria"/>
          <w:b/>
          <w:sz w:val="22"/>
        </w:rPr>
      </w:pPr>
      <w:r>
        <w:rPr>
          <w:rFonts w:ascii="Cambria" w:eastAsia="Cambria" w:hAnsi="Cambria"/>
          <w:b/>
          <w:sz w:val="22"/>
        </w:rPr>
        <w:t xml:space="preserve">(To be executed on </w:t>
      </w:r>
      <w:r w:rsidR="00A06E43">
        <w:rPr>
          <w:rFonts w:ascii="Cambria" w:eastAsia="Cambria" w:hAnsi="Cambria"/>
          <w:b/>
          <w:sz w:val="22"/>
        </w:rPr>
        <w:t xml:space="preserve">minimum Rs.100/- non-judicial </w:t>
      </w:r>
      <w:r>
        <w:rPr>
          <w:rFonts w:ascii="Cambria" w:eastAsia="Cambria" w:hAnsi="Cambria"/>
          <w:b/>
          <w:sz w:val="22"/>
        </w:rPr>
        <w:t>stamp paper)</w:t>
      </w:r>
    </w:p>
    <w:p w:rsidR="00174592" w:rsidRDefault="00174592" w:rsidP="00174592">
      <w:pPr>
        <w:spacing w:line="349" w:lineRule="exact"/>
        <w:rPr>
          <w:rFonts w:ascii="Times New Roman" w:eastAsia="Times New Roman" w:hAnsi="Times New Roman"/>
        </w:rPr>
      </w:pPr>
    </w:p>
    <w:p w:rsidR="00174592" w:rsidRDefault="00174592" w:rsidP="00174592">
      <w:pPr>
        <w:spacing w:line="0" w:lineRule="atLeast"/>
        <w:outlineLvl w:val="0"/>
        <w:rPr>
          <w:rFonts w:ascii="Cambria" w:eastAsia="Cambria" w:hAnsi="Cambria"/>
          <w:sz w:val="22"/>
        </w:rPr>
      </w:pPr>
      <w:r>
        <w:rPr>
          <w:rFonts w:ascii="Cambria" w:eastAsia="Cambria" w:hAnsi="Cambria"/>
          <w:sz w:val="22"/>
        </w:rPr>
        <w:t>To,</w:t>
      </w:r>
    </w:p>
    <w:p w:rsidR="00174592" w:rsidRDefault="00174592" w:rsidP="00174592">
      <w:pPr>
        <w:spacing w:line="8" w:lineRule="exact"/>
        <w:rPr>
          <w:rFonts w:ascii="Times New Roman" w:eastAsia="Times New Roman" w:hAnsi="Times New Roman"/>
        </w:rPr>
      </w:pPr>
    </w:p>
    <w:p w:rsidR="00174592" w:rsidRDefault="00174592" w:rsidP="00174592">
      <w:pPr>
        <w:spacing w:line="18" w:lineRule="exact"/>
        <w:rPr>
          <w:rFonts w:ascii="Times New Roman" w:eastAsia="Times New Roman" w:hAnsi="Times New Roman"/>
        </w:rPr>
      </w:pPr>
    </w:p>
    <w:p w:rsidR="00DF2273" w:rsidRDefault="00A06E43" w:rsidP="00174592">
      <w:pPr>
        <w:spacing w:line="0" w:lineRule="atLeast"/>
        <w:outlineLvl w:val="0"/>
        <w:rPr>
          <w:rFonts w:ascii="Cambria" w:eastAsia="Cambria" w:hAnsi="Cambria"/>
          <w:sz w:val="22"/>
        </w:rPr>
      </w:pPr>
      <w:r>
        <w:rPr>
          <w:rFonts w:ascii="Cambria" w:eastAsia="Cambria" w:hAnsi="Cambria"/>
          <w:sz w:val="22"/>
        </w:rPr>
        <w:t xml:space="preserve">The </w:t>
      </w:r>
      <w:r w:rsidR="00174592">
        <w:rPr>
          <w:rFonts w:ascii="Cambria" w:eastAsia="Cambria" w:hAnsi="Cambria"/>
          <w:sz w:val="22"/>
        </w:rPr>
        <w:t xml:space="preserve">Resolution Professional (RP)  </w:t>
      </w:r>
    </w:p>
    <w:p w:rsidR="00174592" w:rsidRDefault="0020765E" w:rsidP="00174592">
      <w:pPr>
        <w:spacing w:line="0" w:lineRule="atLeast"/>
        <w:outlineLvl w:val="0"/>
        <w:rPr>
          <w:rFonts w:ascii="Cambria" w:eastAsia="Cambria" w:hAnsi="Cambria"/>
          <w:sz w:val="22"/>
        </w:rPr>
      </w:pPr>
      <w:r>
        <w:rPr>
          <w:rFonts w:ascii="Cambria" w:eastAsia="Cambria" w:hAnsi="Cambria"/>
          <w:sz w:val="22"/>
        </w:rPr>
        <w:t xml:space="preserve">M/s </w:t>
      </w:r>
      <w:r w:rsidR="003F187A">
        <w:rPr>
          <w:rFonts w:ascii="Cambria" w:eastAsia="Cambria" w:hAnsi="Cambria"/>
          <w:sz w:val="22"/>
        </w:rPr>
        <w:t>TURBOMACHINERY ENGINEERING</w:t>
      </w:r>
      <w:r>
        <w:rPr>
          <w:rFonts w:ascii="Cambria" w:eastAsia="Cambria" w:hAnsi="Cambria"/>
          <w:sz w:val="22"/>
        </w:rPr>
        <w:t xml:space="preserve"> </w:t>
      </w:r>
      <w:r w:rsidR="00382673">
        <w:rPr>
          <w:rFonts w:ascii="Cambria" w:eastAsia="Cambria" w:hAnsi="Cambria"/>
          <w:sz w:val="22"/>
        </w:rPr>
        <w:t>INDUSTRIES LIMITED</w:t>
      </w:r>
    </w:p>
    <w:p w:rsidR="00174592" w:rsidRDefault="00174592" w:rsidP="00174592">
      <w:pPr>
        <w:spacing w:line="16" w:lineRule="exact"/>
        <w:rPr>
          <w:rFonts w:ascii="Times New Roman" w:eastAsia="Times New Roman" w:hAnsi="Times New Roman"/>
        </w:rPr>
      </w:pPr>
    </w:p>
    <w:p w:rsidR="00174592" w:rsidRPr="00DF2273" w:rsidRDefault="00174592" w:rsidP="00DF2273">
      <w:pPr>
        <w:spacing w:line="0" w:lineRule="atLeast"/>
        <w:outlineLvl w:val="0"/>
        <w:rPr>
          <w:rFonts w:ascii="Cambria" w:eastAsia="Cambria" w:hAnsi="Cambria"/>
          <w:sz w:val="22"/>
        </w:rPr>
      </w:pPr>
      <w:r w:rsidRPr="00DF2273">
        <w:rPr>
          <w:rFonts w:ascii="Cambria" w:eastAsia="Cambria" w:hAnsi="Cambria"/>
          <w:sz w:val="22"/>
        </w:rPr>
        <w:t xml:space="preserve">Plot No.16 (11-20-18), Shop-Cum-Flat,                         </w:t>
      </w:r>
    </w:p>
    <w:p w:rsidR="00174592" w:rsidRPr="00DF2273" w:rsidRDefault="00174592" w:rsidP="00DF2273">
      <w:pPr>
        <w:spacing w:line="0" w:lineRule="atLeast"/>
        <w:outlineLvl w:val="0"/>
        <w:rPr>
          <w:rFonts w:ascii="Cambria" w:eastAsia="Cambria" w:hAnsi="Cambria"/>
          <w:sz w:val="22"/>
        </w:rPr>
      </w:pPr>
      <w:r w:rsidRPr="00DF2273">
        <w:rPr>
          <w:rFonts w:ascii="Cambria" w:eastAsia="Cambria" w:hAnsi="Cambria"/>
          <w:sz w:val="22"/>
        </w:rPr>
        <w:t>HUDA Complex, Hyderabad, India-500035</w:t>
      </w:r>
    </w:p>
    <w:p w:rsidR="00174592" w:rsidRDefault="00174592" w:rsidP="00174592">
      <w:pPr>
        <w:spacing w:line="258" w:lineRule="exact"/>
        <w:rPr>
          <w:rFonts w:ascii="Times New Roman" w:eastAsia="Times New Roman" w:hAnsi="Times New Roman"/>
        </w:rPr>
      </w:pPr>
    </w:p>
    <w:p w:rsidR="00174592" w:rsidRDefault="00174592" w:rsidP="00174592">
      <w:pPr>
        <w:spacing w:line="258" w:lineRule="exact"/>
        <w:rPr>
          <w:rFonts w:ascii="Times New Roman" w:eastAsia="Times New Roman" w:hAnsi="Times New Roman"/>
        </w:rPr>
      </w:pPr>
    </w:p>
    <w:p w:rsidR="00174592" w:rsidRDefault="00174592" w:rsidP="00174592">
      <w:pPr>
        <w:spacing w:line="0" w:lineRule="atLeast"/>
        <w:outlineLvl w:val="0"/>
        <w:rPr>
          <w:rFonts w:ascii="Cambria" w:eastAsia="Cambria" w:hAnsi="Cambria"/>
          <w:sz w:val="22"/>
        </w:rPr>
      </w:pPr>
      <w:r>
        <w:rPr>
          <w:rFonts w:ascii="Cambria" w:eastAsia="Cambria" w:hAnsi="Cambria"/>
          <w:sz w:val="22"/>
        </w:rPr>
        <w:t>Dear Sir,</w:t>
      </w:r>
    </w:p>
    <w:p w:rsidR="00174592" w:rsidRDefault="00174592" w:rsidP="00174592">
      <w:pPr>
        <w:spacing w:line="259" w:lineRule="exact"/>
        <w:rPr>
          <w:rFonts w:ascii="Times New Roman" w:eastAsia="Times New Roman" w:hAnsi="Times New Roman"/>
        </w:rPr>
      </w:pPr>
    </w:p>
    <w:p w:rsidR="00174592" w:rsidRDefault="00174592" w:rsidP="00174592">
      <w:pPr>
        <w:spacing w:line="0" w:lineRule="atLeast"/>
        <w:jc w:val="both"/>
        <w:rPr>
          <w:rFonts w:ascii="Cambria" w:eastAsia="Cambria" w:hAnsi="Cambria"/>
          <w:b/>
          <w:sz w:val="22"/>
        </w:rPr>
      </w:pPr>
      <w:r>
        <w:rPr>
          <w:rFonts w:ascii="Cambria" w:eastAsia="Cambria" w:hAnsi="Cambria"/>
          <w:b/>
          <w:sz w:val="22"/>
        </w:rPr>
        <w:t>SUBJECT: UNDERTAKING UNDER SECTION 29</w:t>
      </w:r>
      <w:r w:rsidR="00A06E43">
        <w:rPr>
          <w:rFonts w:ascii="Cambria" w:eastAsia="Cambria" w:hAnsi="Cambria"/>
          <w:b/>
          <w:sz w:val="22"/>
        </w:rPr>
        <w:t>A</w:t>
      </w:r>
      <w:r>
        <w:rPr>
          <w:rFonts w:ascii="Cambria" w:eastAsia="Cambria" w:hAnsi="Cambria"/>
          <w:b/>
          <w:sz w:val="22"/>
        </w:rPr>
        <w:t xml:space="preserve"> OF THE INSOLVENCY AND BANKRUPTCY CODE,</w:t>
      </w:r>
      <w:r w:rsidR="00A06E43">
        <w:rPr>
          <w:rFonts w:ascii="Cambria" w:eastAsia="Cambria" w:hAnsi="Cambria"/>
          <w:b/>
          <w:sz w:val="22"/>
        </w:rPr>
        <w:t xml:space="preserve"> 2016 (IBC) AND REGULATION 36A</w:t>
      </w:r>
      <w:r>
        <w:rPr>
          <w:rFonts w:ascii="Cambria" w:eastAsia="Cambria" w:hAnsi="Cambria"/>
          <w:b/>
          <w:sz w:val="22"/>
        </w:rPr>
        <w:t xml:space="preserve"> OF THE INSOLVENCY AND BANKRUPTCY BOARD OF INDIA (INSOLVENCY RESOLUTION PROCESS FOR CORPORATE PERSONS) REGULATIONS, 2016 (CIRP REGULATIONS) TO MAINTAIN CONFIDENTIALITY</w:t>
      </w:r>
    </w:p>
    <w:p w:rsidR="00174592" w:rsidRDefault="00174592" w:rsidP="00174592">
      <w:pPr>
        <w:spacing w:line="259" w:lineRule="exact"/>
        <w:rPr>
          <w:rFonts w:ascii="Times New Roman" w:eastAsia="Times New Roman" w:hAnsi="Times New Roman"/>
        </w:rPr>
      </w:pPr>
    </w:p>
    <w:p w:rsidR="00174592" w:rsidRDefault="00174592" w:rsidP="00174592">
      <w:pPr>
        <w:spacing w:line="0" w:lineRule="atLeast"/>
        <w:rPr>
          <w:rFonts w:ascii="Cambria" w:eastAsia="Cambria" w:hAnsi="Cambria"/>
          <w:sz w:val="22"/>
        </w:rPr>
      </w:pPr>
      <w:r>
        <w:rPr>
          <w:rFonts w:ascii="Cambria" w:eastAsia="Cambria" w:hAnsi="Cambria"/>
          <w:sz w:val="22"/>
        </w:rPr>
        <w:t>I/We understand that:</w:t>
      </w:r>
    </w:p>
    <w:p w:rsidR="00174592" w:rsidRDefault="00174592" w:rsidP="00174592">
      <w:pPr>
        <w:spacing w:line="306" w:lineRule="exact"/>
        <w:rPr>
          <w:rFonts w:ascii="Times New Roman" w:eastAsia="Times New Roman" w:hAnsi="Times New Roman"/>
        </w:rPr>
      </w:pPr>
    </w:p>
    <w:p w:rsidR="00174592" w:rsidRDefault="00174592" w:rsidP="004671B8">
      <w:pPr>
        <w:numPr>
          <w:ilvl w:val="0"/>
          <w:numId w:val="1"/>
        </w:numPr>
        <w:tabs>
          <w:tab w:val="left" w:pos="720"/>
        </w:tabs>
        <w:spacing w:line="297" w:lineRule="auto"/>
        <w:ind w:left="720" w:hanging="360"/>
        <w:jc w:val="both"/>
        <w:rPr>
          <w:rFonts w:ascii="Cambria" w:eastAsia="Cambria" w:hAnsi="Cambria"/>
          <w:sz w:val="22"/>
        </w:rPr>
      </w:pPr>
      <w:r>
        <w:rPr>
          <w:rFonts w:ascii="Cambria" w:eastAsia="Cambria" w:hAnsi="Cambria"/>
          <w:sz w:val="22"/>
        </w:rPr>
        <w:t xml:space="preserve">Corporate Insolvency Resolution Process (CIRP) has been initiated for </w:t>
      </w:r>
      <w:r w:rsidR="0020765E">
        <w:rPr>
          <w:rFonts w:ascii="Cambria" w:eastAsia="Cambria" w:hAnsi="Cambria"/>
          <w:sz w:val="22"/>
        </w:rPr>
        <w:t xml:space="preserve">M/s </w:t>
      </w:r>
      <w:r w:rsidR="003F187A">
        <w:rPr>
          <w:rFonts w:ascii="Cambria" w:eastAsia="Cambria" w:hAnsi="Cambria"/>
          <w:sz w:val="22"/>
        </w:rPr>
        <w:t>TURBOMACHINERY ENGINEERING</w:t>
      </w:r>
      <w:r w:rsidR="0020765E">
        <w:rPr>
          <w:rFonts w:ascii="Cambria" w:eastAsia="Cambria" w:hAnsi="Cambria"/>
          <w:sz w:val="22"/>
        </w:rPr>
        <w:t xml:space="preserve"> </w:t>
      </w:r>
      <w:r w:rsidR="00FF30F0">
        <w:rPr>
          <w:rFonts w:ascii="Cambria" w:eastAsia="Cambria" w:hAnsi="Cambria"/>
          <w:sz w:val="22"/>
        </w:rPr>
        <w:t>INDUSTRIES LIMITED</w:t>
      </w:r>
      <w:r>
        <w:rPr>
          <w:rFonts w:ascii="Cambria" w:eastAsia="Cambria" w:hAnsi="Cambria"/>
          <w:sz w:val="22"/>
        </w:rPr>
        <w:t xml:space="preserve"> (Corporate Debtor) as per the provisions of Insolvency and Bankruptcy Code 2016 (IBC), by an order of National Company Law Tribunal (NCLT) Hyd</w:t>
      </w:r>
      <w:r w:rsidR="004671B8">
        <w:rPr>
          <w:rFonts w:ascii="Cambria" w:eastAsia="Cambria" w:hAnsi="Cambria"/>
          <w:sz w:val="22"/>
        </w:rPr>
        <w:t>erabad Bench vide Order No. C.P/398/2016,TP(HCW)/64/HDB/2017 dated 10.10</w:t>
      </w:r>
      <w:r>
        <w:rPr>
          <w:rFonts w:ascii="Cambria" w:eastAsia="Cambria" w:hAnsi="Cambria"/>
          <w:sz w:val="22"/>
        </w:rPr>
        <w:t>.201</w:t>
      </w:r>
      <w:r w:rsidR="004C3D07">
        <w:rPr>
          <w:rFonts w:ascii="Cambria" w:eastAsia="Cambria" w:hAnsi="Cambria"/>
          <w:sz w:val="22"/>
        </w:rPr>
        <w:t>8</w:t>
      </w:r>
      <w:r w:rsidR="004671B8">
        <w:rPr>
          <w:rFonts w:ascii="Cambria" w:eastAsia="Cambria" w:hAnsi="Cambria"/>
          <w:sz w:val="22"/>
        </w:rPr>
        <w:t xml:space="preserve"> appointed</w:t>
      </w:r>
      <w:r>
        <w:rPr>
          <w:rFonts w:ascii="Cambria" w:eastAsia="Cambria" w:hAnsi="Cambria"/>
          <w:sz w:val="22"/>
        </w:rPr>
        <w:t xml:space="preserve"> Mr. TS</w:t>
      </w:r>
      <w:r w:rsidR="004671B8">
        <w:rPr>
          <w:rFonts w:ascii="Cambria" w:eastAsia="Cambria" w:hAnsi="Cambria"/>
          <w:sz w:val="22"/>
        </w:rPr>
        <w:t>N</w:t>
      </w:r>
      <w:r>
        <w:rPr>
          <w:rFonts w:ascii="Cambria" w:eastAsia="Cambria" w:hAnsi="Cambria"/>
          <w:sz w:val="22"/>
        </w:rPr>
        <w:t xml:space="preserve"> Raja, (Sivanagaraja Taduvai), Insolvency Professional (IP) as </w:t>
      </w:r>
      <w:r w:rsidR="004671B8">
        <w:rPr>
          <w:rFonts w:ascii="Cambria" w:eastAsia="Cambria" w:hAnsi="Cambria"/>
          <w:sz w:val="22"/>
        </w:rPr>
        <w:t xml:space="preserve">Interim </w:t>
      </w:r>
      <w:r>
        <w:rPr>
          <w:rFonts w:ascii="Cambria" w:eastAsia="Cambria" w:hAnsi="Cambria"/>
          <w:sz w:val="22"/>
        </w:rPr>
        <w:t>Resolution Professional (</w:t>
      </w:r>
      <w:r w:rsidR="004671B8">
        <w:rPr>
          <w:rFonts w:ascii="Cambria" w:eastAsia="Cambria" w:hAnsi="Cambria"/>
          <w:sz w:val="22"/>
        </w:rPr>
        <w:t>I</w:t>
      </w:r>
      <w:r>
        <w:rPr>
          <w:rFonts w:ascii="Cambria" w:eastAsia="Cambria" w:hAnsi="Cambria"/>
          <w:sz w:val="22"/>
        </w:rPr>
        <w:t xml:space="preserve">RP) for </w:t>
      </w:r>
      <w:r w:rsidR="0020765E">
        <w:rPr>
          <w:rFonts w:ascii="Cambria" w:eastAsia="Cambria" w:hAnsi="Cambria"/>
          <w:sz w:val="22"/>
        </w:rPr>
        <w:t xml:space="preserve">M/s </w:t>
      </w:r>
      <w:r w:rsidR="003F187A">
        <w:rPr>
          <w:rFonts w:ascii="Cambria" w:eastAsia="Cambria" w:hAnsi="Cambria"/>
          <w:sz w:val="22"/>
        </w:rPr>
        <w:t>TURBOMACHINERY ENGINEERING</w:t>
      </w:r>
      <w:r w:rsidR="0020765E">
        <w:rPr>
          <w:rFonts w:ascii="Cambria" w:eastAsia="Cambria" w:hAnsi="Cambria"/>
          <w:sz w:val="22"/>
        </w:rPr>
        <w:t xml:space="preserve"> </w:t>
      </w:r>
      <w:r>
        <w:rPr>
          <w:rFonts w:ascii="Cambria" w:eastAsia="Cambria" w:hAnsi="Cambria"/>
          <w:sz w:val="22"/>
        </w:rPr>
        <w:t>INDUSTRIES Limited</w:t>
      </w:r>
      <w:r w:rsidR="004671B8">
        <w:rPr>
          <w:rFonts w:ascii="Cambria" w:eastAsia="Cambria" w:hAnsi="Cambria"/>
          <w:sz w:val="22"/>
        </w:rPr>
        <w:t>. Subsequently Mr. TSN Raja(Sivanagaraja Taduvai) was appointed as the Resolution Professional (RP)</w:t>
      </w:r>
      <w:r>
        <w:rPr>
          <w:rFonts w:ascii="Cambria" w:eastAsia="Cambria" w:hAnsi="Cambria"/>
          <w:sz w:val="22"/>
        </w:rPr>
        <w:t xml:space="preserve"> by the Committee of Creditors (CoC) of </w:t>
      </w:r>
      <w:r w:rsidR="0020765E">
        <w:rPr>
          <w:rFonts w:ascii="Cambria" w:eastAsia="Cambria" w:hAnsi="Cambria"/>
          <w:sz w:val="22"/>
        </w:rPr>
        <w:t xml:space="preserve">M/s </w:t>
      </w:r>
      <w:r w:rsidR="003F187A">
        <w:rPr>
          <w:rFonts w:ascii="Cambria" w:eastAsia="Cambria" w:hAnsi="Cambria"/>
          <w:sz w:val="22"/>
        </w:rPr>
        <w:t>TURBOMACHINERY ENGINEERING</w:t>
      </w:r>
      <w:r w:rsidR="0020765E">
        <w:rPr>
          <w:rFonts w:ascii="Cambria" w:eastAsia="Cambria" w:hAnsi="Cambria"/>
          <w:sz w:val="22"/>
        </w:rPr>
        <w:t xml:space="preserve"> </w:t>
      </w:r>
      <w:r>
        <w:rPr>
          <w:rFonts w:ascii="Cambria" w:eastAsia="Cambria" w:hAnsi="Cambria"/>
          <w:sz w:val="22"/>
        </w:rPr>
        <w:t>INDUS</w:t>
      </w:r>
      <w:r w:rsidR="004671B8">
        <w:rPr>
          <w:rFonts w:ascii="Cambria" w:eastAsia="Cambria" w:hAnsi="Cambria"/>
          <w:sz w:val="22"/>
        </w:rPr>
        <w:t xml:space="preserve">TRIES </w:t>
      </w:r>
      <w:r w:rsidR="00382673">
        <w:rPr>
          <w:rFonts w:ascii="Cambria" w:eastAsia="Cambria" w:hAnsi="Cambria"/>
          <w:sz w:val="22"/>
        </w:rPr>
        <w:t>LIMITED</w:t>
      </w:r>
      <w:r w:rsidR="004671B8">
        <w:rPr>
          <w:rFonts w:ascii="Cambria" w:eastAsia="Cambria" w:hAnsi="Cambria"/>
          <w:sz w:val="22"/>
        </w:rPr>
        <w:t xml:space="preserve"> on 05.11</w:t>
      </w:r>
      <w:r>
        <w:rPr>
          <w:rFonts w:ascii="Cambria" w:eastAsia="Cambria" w:hAnsi="Cambria"/>
          <w:sz w:val="22"/>
        </w:rPr>
        <w:t>.2018.</w:t>
      </w:r>
    </w:p>
    <w:p w:rsidR="00174592" w:rsidRDefault="00174592" w:rsidP="00174592">
      <w:pPr>
        <w:spacing w:line="324" w:lineRule="exact"/>
        <w:rPr>
          <w:rFonts w:ascii="Cambria" w:eastAsia="Cambria" w:hAnsi="Cambria"/>
          <w:sz w:val="22"/>
        </w:rPr>
      </w:pPr>
    </w:p>
    <w:p w:rsidR="00174592" w:rsidRDefault="00174592" w:rsidP="00174592">
      <w:pPr>
        <w:numPr>
          <w:ilvl w:val="0"/>
          <w:numId w:val="1"/>
        </w:numPr>
        <w:tabs>
          <w:tab w:val="left" w:pos="720"/>
        </w:tabs>
        <w:spacing w:line="298" w:lineRule="auto"/>
        <w:ind w:left="720" w:hanging="360"/>
        <w:jc w:val="both"/>
        <w:rPr>
          <w:rFonts w:ascii="Cambria" w:eastAsia="Cambria" w:hAnsi="Cambria"/>
          <w:sz w:val="22"/>
        </w:rPr>
      </w:pPr>
      <w:r>
        <w:rPr>
          <w:rFonts w:ascii="Cambria" w:eastAsia="Cambria" w:hAnsi="Cambria"/>
          <w:sz w:val="22"/>
        </w:rPr>
        <w:t xml:space="preserve">On passing of the above referred order by the NCLT, the board of directors of </w:t>
      </w:r>
      <w:r w:rsidR="0020765E">
        <w:rPr>
          <w:rFonts w:ascii="Cambria" w:eastAsia="Cambria" w:hAnsi="Cambria"/>
          <w:sz w:val="22"/>
        </w:rPr>
        <w:t xml:space="preserve">M/s </w:t>
      </w:r>
      <w:r w:rsidR="003F187A">
        <w:rPr>
          <w:rFonts w:ascii="Cambria" w:eastAsia="Cambria" w:hAnsi="Cambria"/>
          <w:sz w:val="22"/>
        </w:rPr>
        <w:t>TURBOMACHINERY ENGINEERING</w:t>
      </w:r>
      <w:r w:rsidR="0020765E">
        <w:rPr>
          <w:rFonts w:ascii="Cambria" w:eastAsia="Cambria" w:hAnsi="Cambria"/>
          <w:sz w:val="22"/>
        </w:rPr>
        <w:t xml:space="preserve"> </w:t>
      </w:r>
      <w:r>
        <w:rPr>
          <w:rFonts w:ascii="Cambria" w:eastAsia="Cambria" w:hAnsi="Cambria"/>
          <w:sz w:val="22"/>
        </w:rPr>
        <w:t xml:space="preserve">INDUSTRIES Limited was suspended and the powers of its board of directors now vest with Mr.T.S.N. Raja, Resolution professional (RP) for </w:t>
      </w:r>
      <w:r w:rsidR="0020765E">
        <w:rPr>
          <w:rFonts w:ascii="Cambria" w:eastAsia="Cambria" w:hAnsi="Cambria"/>
          <w:sz w:val="22"/>
        </w:rPr>
        <w:t xml:space="preserve">M/s </w:t>
      </w:r>
      <w:r w:rsidR="003F187A">
        <w:rPr>
          <w:rFonts w:ascii="Cambria" w:eastAsia="Cambria" w:hAnsi="Cambria"/>
          <w:sz w:val="22"/>
        </w:rPr>
        <w:t>TURBOMACHINERY ENGINEERING</w:t>
      </w:r>
      <w:r w:rsidR="0020765E">
        <w:rPr>
          <w:rFonts w:ascii="Cambria" w:eastAsia="Cambria" w:hAnsi="Cambria"/>
          <w:sz w:val="22"/>
        </w:rPr>
        <w:t xml:space="preserve"> </w:t>
      </w:r>
      <w:r>
        <w:rPr>
          <w:rFonts w:ascii="Cambria" w:eastAsia="Cambria" w:hAnsi="Cambria"/>
          <w:sz w:val="22"/>
        </w:rPr>
        <w:t xml:space="preserve">INDUSTRIES </w:t>
      </w:r>
      <w:r w:rsidR="00382673">
        <w:rPr>
          <w:rFonts w:ascii="Cambria" w:eastAsia="Cambria" w:hAnsi="Cambria"/>
          <w:sz w:val="22"/>
        </w:rPr>
        <w:t>LIMITED</w:t>
      </w:r>
    </w:p>
    <w:p w:rsidR="00174592" w:rsidRDefault="00174592" w:rsidP="00174592">
      <w:pPr>
        <w:spacing w:line="320" w:lineRule="exact"/>
        <w:rPr>
          <w:rFonts w:ascii="Cambria" w:eastAsia="Cambria" w:hAnsi="Cambria"/>
          <w:sz w:val="22"/>
        </w:rPr>
      </w:pPr>
    </w:p>
    <w:p w:rsidR="00174592" w:rsidRDefault="00174592" w:rsidP="00174592">
      <w:pPr>
        <w:numPr>
          <w:ilvl w:val="0"/>
          <w:numId w:val="1"/>
        </w:numPr>
        <w:tabs>
          <w:tab w:val="left" w:pos="720"/>
        </w:tabs>
        <w:spacing w:line="296" w:lineRule="auto"/>
        <w:ind w:left="720" w:hanging="360"/>
        <w:jc w:val="both"/>
        <w:rPr>
          <w:rFonts w:ascii="Cambria" w:eastAsia="Cambria" w:hAnsi="Cambria"/>
          <w:sz w:val="22"/>
        </w:rPr>
      </w:pPr>
      <w:r>
        <w:rPr>
          <w:rFonts w:ascii="Cambria" w:eastAsia="Cambria" w:hAnsi="Cambria"/>
          <w:sz w:val="22"/>
        </w:rPr>
        <w:t xml:space="preserve">It is the duty of the Resolution Professional under the IBC to prepare an information memorandum (IM) of the corporate debtor, in this case, </w:t>
      </w:r>
      <w:r w:rsidR="0020765E">
        <w:rPr>
          <w:rFonts w:ascii="Cambria" w:eastAsia="Cambria" w:hAnsi="Cambria"/>
          <w:sz w:val="22"/>
        </w:rPr>
        <w:t xml:space="preserve">M/s </w:t>
      </w:r>
      <w:r w:rsidR="003F187A">
        <w:rPr>
          <w:rFonts w:ascii="Cambria" w:eastAsia="Cambria" w:hAnsi="Cambria"/>
          <w:sz w:val="22"/>
        </w:rPr>
        <w:t>TURBOMACHINERY ENGINEERING</w:t>
      </w:r>
      <w:r w:rsidR="0020765E">
        <w:rPr>
          <w:rFonts w:ascii="Cambria" w:eastAsia="Cambria" w:hAnsi="Cambria"/>
          <w:sz w:val="22"/>
        </w:rPr>
        <w:t xml:space="preserve"> </w:t>
      </w:r>
      <w:r w:rsidR="00FF30F0">
        <w:rPr>
          <w:rFonts w:ascii="Cambria" w:eastAsia="Cambria" w:hAnsi="Cambria"/>
          <w:sz w:val="22"/>
        </w:rPr>
        <w:t>INDUSTRIES LTD.</w:t>
      </w:r>
      <w:r>
        <w:rPr>
          <w:rFonts w:ascii="Cambria" w:eastAsia="Cambria" w:hAnsi="Cambria"/>
          <w:sz w:val="22"/>
        </w:rPr>
        <w:t>, and invite the potential / prospective resolution applicants to submit resolution plan (s).</w:t>
      </w:r>
    </w:p>
    <w:p w:rsidR="00174592" w:rsidRDefault="00174592" w:rsidP="00174592">
      <w:pPr>
        <w:spacing w:line="244" w:lineRule="exact"/>
        <w:rPr>
          <w:rFonts w:ascii="Times New Roman" w:eastAsia="Times New Roman" w:hAnsi="Times New Roman"/>
        </w:rPr>
      </w:pPr>
    </w:p>
    <w:p w:rsidR="00174592" w:rsidRDefault="00174592" w:rsidP="00174592">
      <w:pPr>
        <w:spacing w:line="0" w:lineRule="atLeast"/>
        <w:rPr>
          <w:rFonts w:ascii="Cambria" w:eastAsia="Cambria" w:hAnsi="Cambria"/>
          <w:sz w:val="22"/>
        </w:rPr>
      </w:pPr>
      <w:r>
        <w:rPr>
          <w:rFonts w:ascii="Cambria" w:eastAsia="Cambria" w:hAnsi="Cambria"/>
          <w:sz w:val="22"/>
        </w:rPr>
        <w:t>I/We hereby declare and undertake as under:</w:t>
      </w:r>
    </w:p>
    <w:p w:rsidR="00174592" w:rsidRDefault="00174592" w:rsidP="00174592">
      <w:pPr>
        <w:spacing w:line="301" w:lineRule="exact"/>
        <w:rPr>
          <w:rFonts w:ascii="Times New Roman" w:eastAsia="Times New Roman" w:hAnsi="Times New Roman"/>
        </w:rPr>
      </w:pPr>
    </w:p>
    <w:p w:rsidR="00174592" w:rsidRDefault="00174592" w:rsidP="00174592">
      <w:pPr>
        <w:numPr>
          <w:ilvl w:val="0"/>
          <w:numId w:val="2"/>
        </w:numPr>
        <w:tabs>
          <w:tab w:val="left" w:pos="720"/>
        </w:tabs>
        <w:spacing w:line="299" w:lineRule="auto"/>
        <w:ind w:left="720" w:hanging="360"/>
        <w:jc w:val="both"/>
        <w:rPr>
          <w:rFonts w:ascii="Cambria" w:eastAsia="Cambria" w:hAnsi="Cambria"/>
          <w:sz w:val="22"/>
        </w:rPr>
      </w:pPr>
      <w:r>
        <w:rPr>
          <w:rFonts w:ascii="Cambria" w:eastAsia="Cambria" w:hAnsi="Cambria"/>
          <w:sz w:val="22"/>
        </w:rPr>
        <w:t>Pursuant to the invitation by the Resolution Professional to prospective resolution applicants to submit resolution plans, we are interested in submitting a resolution plan (bid / proposal) to the resolution Professional.</w:t>
      </w:r>
    </w:p>
    <w:p w:rsidR="00174592" w:rsidRDefault="00174592" w:rsidP="00174592">
      <w:pPr>
        <w:spacing w:line="236" w:lineRule="exact"/>
        <w:rPr>
          <w:rFonts w:ascii="Cambria" w:eastAsia="Cambria" w:hAnsi="Cambria"/>
          <w:sz w:val="22"/>
        </w:rPr>
      </w:pPr>
    </w:p>
    <w:p w:rsidR="00174592" w:rsidRDefault="00174592" w:rsidP="00174592">
      <w:pPr>
        <w:numPr>
          <w:ilvl w:val="0"/>
          <w:numId w:val="2"/>
        </w:numPr>
        <w:tabs>
          <w:tab w:val="left" w:pos="720"/>
        </w:tabs>
        <w:spacing w:line="298" w:lineRule="auto"/>
        <w:ind w:left="720" w:hanging="360"/>
        <w:jc w:val="both"/>
        <w:rPr>
          <w:rFonts w:ascii="Cambria" w:eastAsia="Cambria" w:hAnsi="Cambria"/>
          <w:sz w:val="22"/>
        </w:rPr>
      </w:pPr>
      <w:r>
        <w:rPr>
          <w:rFonts w:ascii="Cambria" w:eastAsia="Cambria" w:hAnsi="Cambria"/>
          <w:sz w:val="22"/>
        </w:rPr>
        <w:t xml:space="preserve">We require a copy of the IM of </w:t>
      </w:r>
      <w:r w:rsidR="0020765E">
        <w:rPr>
          <w:rFonts w:ascii="Cambria" w:eastAsia="Cambria" w:hAnsi="Cambria"/>
          <w:sz w:val="22"/>
        </w:rPr>
        <w:t xml:space="preserve">M/s </w:t>
      </w:r>
      <w:r w:rsidR="003F187A">
        <w:rPr>
          <w:rFonts w:ascii="Cambria" w:eastAsia="Cambria" w:hAnsi="Cambria"/>
          <w:sz w:val="22"/>
        </w:rPr>
        <w:t>TURBOMACHINERY ENGINEERING</w:t>
      </w:r>
      <w:r w:rsidR="0020765E">
        <w:rPr>
          <w:rFonts w:ascii="Cambria" w:eastAsia="Cambria" w:hAnsi="Cambria"/>
          <w:sz w:val="22"/>
        </w:rPr>
        <w:t xml:space="preserve"> </w:t>
      </w:r>
      <w:r w:rsidR="00FF30F0">
        <w:rPr>
          <w:rFonts w:ascii="Cambria" w:eastAsia="Cambria" w:hAnsi="Cambria"/>
          <w:sz w:val="22"/>
        </w:rPr>
        <w:t>INDUSTRIES LTD.</w:t>
      </w:r>
      <w:r>
        <w:rPr>
          <w:rFonts w:ascii="Cambria" w:eastAsia="Cambria" w:hAnsi="Cambria"/>
          <w:sz w:val="22"/>
        </w:rPr>
        <w:t xml:space="preserve"> and other relevant Information / additional information in physical and electronic form, relating to </w:t>
      </w:r>
      <w:r w:rsidR="0020765E">
        <w:rPr>
          <w:rFonts w:ascii="Cambria" w:eastAsia="Cambria" w:hAnsi="Cambria"/>
          <w:sz w:val="22"/>
        </w:rPr>
        <w:t xml:space="preserve">M/s </w:t>
      </w:r>
      <w:r w:rsidR="003F187A">
        <w:rPr>
          <w:rFonts w:ascii="Cambria" w:eastAsia="Cambria" w:hAnsi="Cambria"/>
          <w:sz w:val="22"/>
        </w:rPr>
        <w:t>TURBOMACHINERY ENGINEERING</w:t>
      </w:r>
      <w:r w:rsidR="0020765E">
        <w:rPr>
          <w:rFonts w:ascii="Cambria" w:eastAsia="Cambria" w:hAnsi="Cambria"/>
          <w:sz w:val="22"/>
        </w:rPr>
        <w:t xml:space="preserve"> </w:t>
      </w:r>
      <w:r w:rsidR="00FF30F0">
        <w:rPr>
          <w:rFonts w:ascii="Cambria" w:eastAsia="Cambria" w:hAnsi="Cambria"/>
          <w:sz w:val="22"/>
        </w:rPr>
        <w:t>INDUSTRIES LTD.</w:t>
      </w:r>
      <w:r>
        <w:rPr>
          <w:rFonts w:ascii="Cambria" w:eastAsia="Cambria" w:hAnsi="Cambria"/>
          <w:sz w:val="22"/>
        </w:rPr>
        <w:t xml:space="preserve"> that may be necessary to submit a resolution plan for </w:t>
      </w:r>
      <w:r w:rsidR="0020765E">
        <w:rPr>
          <w:rFonts w:ascii="Cambria" w:eastAsia="Cambria" w:hAnsi="Cambria"/>
          <w:sz w:val="22"/>
        </w:rPr>
        <w:t xml:space="preserve">M/s </w:t>
      </w:r>
      <w:r w:rsidR="003F187A">
        <w:rPr>
          <w:rFonts w:ascii="Cambria" w:eastAsia="Cambria" w:hAnsi="Cambria"/>
          <w:sz w:val="22"/>
        </w:rPr>
        <w:t>TURBOMACHINERY ENGINEERING</w:t>
      </w:r>
      <w:r w:rsidR="0020765E">
        <w:rPr>
          <w:rFonts w:ascii="Cambria" w:eastAsia="Cambria" w:hAnsi="Cambria"/>
          <w:sz w:val="22"/>
        </w:rPr>
        <w:t xml:space="preserve"> </w:t>
      </w:r>
      <w:r w:rsidR="00FF30F0">
        <w:rPr>
          <w:rFonts w:ascii="Cambria" w:eastAsia="Cambria" w:hAnsi="Cambria"/>
          <w:sz w:val="22"/>
        </w:rPr>
        <w:t>INDUSTRIES LTD.</w:t>
      </w:r>
      <w:r>
        <w:rPr>
          <w:rFonts w:ascii="Cambria" w:eastAsia="Cambria" w:hAnsi="Cambria"/>
          <w:sz w:val="22"/>
        </w:rPr>
        <w:t xml:space="preserve"> by us, either directly or through our affiliates (Transaction). We note, understand and acknowledge that:</w:t>
      </w:r>
    </w:p>
    <w:p w:rsidR="00174592" w:rsidRDefault="00174592" w:rsidP="00174592">
      <w:pPr>
        <w:spacing w:line="20" w:lineRule="exact"/>
        <w:rPr>
          <w:rFonts w:ascii="Times New Roman" w:eastAsia="Times New Roman" w:hAnsi="Times New Roman"/>
        </w:rPr>
      </w:pPr>
      <w:r>
        <w:rPr>
          <w:rFonts w:ascii="Cambria" w:eastAsia="Cambria" w:hAnsi="Cambria"/>
          <w:noProof/>
          <w:sz w:val="22"/>
          <w:lang w:val="en-US" w:eastAsia="en-US"/>
        </w:rPr>
        <w:drawing>
          <wp:anchor distT="0" distB="0" distL="114300" distR="114300" simplePos="0" relativeHeight="251660288" behindDoc="1" locked="0" layoutInCell="1" allowOverlap="1">
            <wp:simplePos x="0" y="0"/>
            <wp:positionH relativeFrom="column">
              <wp:posOffset>-17780</wp:posOffset>
            </wp:positionH>
            <wp:positionV relativeFrom="paragraph">
              <wp:posOffset>325755</wp:posOffset>
            </wp:positionV>
            <wp:extent cx="6045200"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045200" cy="6350"/>
                    </a:xfrm>
                    <a:prstGeom prst="rect">
                      <a:avLst/>
                    </a:prstGeom>
                    <a:noFill/>
                  </pic:spPr>
                </pic:pic>
              </a:graphicData>
            </a:graphic>
          </wp:anchor>
        </w:drawing>
      </w:r>
    </w:p>
    <w:p w:rsidR="00174592" w:rsidRDefault="00174592" w:rsidP="00174592">
      <w:pPr>
        <w:spacing w:line="200" w:lineRule="exact"/>
        <w:rPr>
          <w:rFonts w:ascii="Times New Roman" w:eastAsia="Times New Roman" w:hAnsi="Times New Roman"/>
        </w:rPr>
      </w:pPr>
    </w:p>
    <w:p w:rsidR="00174592" w:rsidRDefault="00174592" w:rsidP="00174592">
      <w:pPr>
        <w:spacing w:line="261" w:lineRule="exact"/>
        <w:rPr>
          <w:rFonts w:ascii="Times New Roman" w:eastAsia="Times New Roman" w:hAnsi="Times New Roman"/>
        </w:rPr>
      </w:pPr>
      <w:bookmarkStart w:id="0" w:name="page10"/>
      <w:bookmarkEnd w:id="0"/>
    </w:p>
    <w:p w:rsidR="00174592" w:rsidRDefault="00174592" w:rsidP="00174592">
      <w:pPr>
        <w:numPr>
          <w:ilvl w:val="1"/>
          <w:numId w:val="3"/>
        </w:numPr>
        <w:tabs>
          <w:tab w:val="left" w:pos="1440"/>
        </w:tabs>
        <w:spacing w:line="314" w:lineRule="auto"/>
        <w:ind w:left="1440" w:hanging="720"/>
        <w:jc w:val="both"/>
        <w:rPr>
          <w:rFonts w:ascii="Cambria" w:eastAsia="Cambria" w:hAnsi="Cambria"/>
          <w:sz w:val="21"/>
        </w:rPr>
      </w:pPr>
      <w:r>
        <w:rPr>
          <w:rFonts w:ascii="Cambria" w:eastAsia="Cambria" w:hAnsi="Cambria"/>
          <w:sz w:val="21"/>
        </w:rPr>
        <w:t xml:space="preserve">IM of </w:t>
      </w:r>
      <w:r w:rsidR="0020765E">
        <w:rPr>
          <w:rFonts w:ascii="Cambria" w:eastAsia="Cambria" w:hAnsi="Cambria"/>
          <w:sz w:val="21"/>
        </w:rPr>
        <w:t xml:space="preserve">M/s </w:t>
      </w:r>
      <w:r w:rsidR="003F187A">
        <w:rPr>
          <w:rFonts w:ascii="Cambria" w:eastAsia="Cambria" w:hAnsi="Cambria"/>
          <w:sz w:val="21"/>
        </w:rPr>
        <w:t>TURBOMACHINERY ENGINEERING</w:t>
      </w:r>
      <w:r w:rsidR="0020765E">
        <w:rPr>
          <w:rFonts w:ascii="Cambria" w:eastAsia="Cambria" w:hAnsi="Cambria"/>
          <w:sz w:val="21"/>
        </w:rPr>
        <w:t xml:space="preserve"> </w:t>
      </w:r>
      <w:r w:rsidR="00FF30F0">
        <w:rPr>
          <w:rFonts w:ascii="Cambria" w:eastAsia="Cambria" w:hAnsi="Cambria"/>
          <w:sz w:val="21"/>
        </w:rPr>
        <w:t>INDUSTRIES LTD. has been prepared</w:t>
      </w:r>
      <w:r>
        <w:rPr>
          <w:rFonts w:ascii="Cambria" w:eastAsia="Cambria" w:hAnsi="Cambria"/>
          <w:sz w:val="21"/>
        </w:rPr>
        <w:t xml:space="preserve"> in terms of Section 29 read with the relevant regulations framed under the IBC. We further note and understand that the information contained in the IM is confidential information and can be made available to a resolution applicant only after obtaining an undertaking of confidentially as required under Section 29 of the IBC and Regulation 36 of the Insolvency and Bankruptcy Board of India (Insolvency Resolution Process for Corporate Persons) Regulations, 2016 (CIRP Regulations) only for the purpose of the Transaction;</w:t>
      </w:r>
    </w:p>
    <w:p w:rsidR="00174592" w:rsidRDefault="00174592" w:rsidP="00174592">
      <w:pPr>
        <w:spacing w:line="224" w:lineRule="exact"/>
        <w:rPr>
          <w:rFonts w:ascii="Cambria" w:eastAsia="Cambria" w:hAnsi="Cambria"/>
          <w:sz w:val="21"/>
        </w:rPr>
      </w:pPr>
    </w:p>
    <w:p w:rsidR="00174592" w:rsidRDefault="00174592" w:rsidP="00174592">
      <w:pPr>
        <w:numPr>
          <w:ilvl w:val="1"/>
          <w:numId w:val="3"/>
        </w:numPr>
        <w:tabs>
          <w:tab w:val="left" w:pos="1440"/>
        </w:tabs>
        <w:spacing w:line="298" w:lineRule="auto"/>
        <w:ind w:left="1440" w:hanging="720"/>
        <w:jc w:val="both"/>
        <w:rPr>
          <w:rFonts w:ascii="Cambria" w:eastAsia="Cambria" w:hAnsi="Cambria"/>
          <w:sz w:val="22"/>
        </w:rPr>
      </w:pPr>
      <w:r>
        <w:rPr>
          <w:rFonts w:ascii="Cambria" w:eastAsia="Cambria" w:hAnsi="Cambria"/>
          <w:sz w:val="22"/>
        </w:rPr>
        <w:t xml:space="preserve">The IM has been prepared on the basis of information provided by the management of </w:t>
      </w:r>
      <w:r w:rsidR="0020765E">
        <w:rPr>
          <w:rFonts w:ascii="Cambria" w:eastAsia="Cambria" w:hAnsi="Cambria"/>
          <w:sz w:val="22"/>
        </w:rPr>
        <w:t>M/</w:t>
      </w:r>
      <w:r w:rsidR="005830AA">
        <w:rPr>
          <w:rFonts w:ascii="Cambria" w:eastAsia="Cambria" w:hAnsi="Cambria"/>
          <w:sz w:val="22"/>
        </w:rPr>
        <w:t>s</w:t>
      </w:r>
      <w:r w:rsidR="0020765E">
        <w:rPr>
          <w:rFonts w:ascii="Cambria" w:eastAsia="Cambria" w:hAnsi="Cambria"/>
          <w:sz w:val="22"/>
        </w:rPr>
        <w:t xml:space="preserve"> </w:t>
      </w:r>
      <w:r w:rsidR="003F187A">
        <w:rPr>
          <w:rFonts w:ascii="Cambria" w:eastAsia="Cambria" w:hAnsi="Cambria"/>
          <w:sz w:val="22"/>
        </w:rPr>
        <w:t>TURBOMACHINERY ENGINEERING</w:t>
      </w:r>
      <w:r w:rsidR="0020765E">
        <w:rPr>
          <w:rFonts w:ascii="Cambria" w:eastAsia="Cambria" w:hAnsi="Cambria"/>
          <w:sz w:val="22"/>
        </w:rPr>
        <w:t xml:space="preserve"> </w:t>
      </w:r>
      <w:r w:rsidR="00FF30F0">
        <w:rPr>
          <w:rFonts w:ascii="Cambria" w:eastAsia="Cambria" w:hAnsi="Cambria"/>
          <w:sz w:val="22"/>
        </w:rPr>
        <w:t>INDUSTRIES LTD.</w:t>
      </w:r>
      <w:r>
        <w:rPr>
          <w:rFonts w:ascii="Cambria" w:eastAsia="Cambria" w:hAnsi="Cambria"/>
          <w:sz w:val="22"/>
        </w:rPr>
        <w:t xml:space="preserve"> and its creditors. The Resolution Professional is sharing the IM with us for information purposes only. No representation or warranty, express or implied, is given by the Resolution Professional or the advisors appointed by the Resolution Professional or any of its partners, directors, officers, affiliates, employees, advisors or agents (unless specifically mentioned under the provisions of the IBC) as to the accuracy or completeness of the contents of this IM or any other document or information supplied, or which may be supplied at any time or any opinions or projections expressed herein or therein;</w:t>
      </w:r>
    </w:p>
    <w:p w:rsidR="00174592" w:rsidRDefault="00174592" w:rsidP="00174592">
      <w:pPr>
        <w:spacing w:line="238" w:lineRule="exact"/>
        <w:rPr>
          <w:rFonts w:ascii="Cambria" w:eastAsia="Cambria" w:hAnsi="Cambria"/>
          <w:sz w:val="22"/>
        </w:rPr>
      </w:pPr>
    </w:p>
    <w:p w:rsidR="00174592" w:rsidRDefault="00174592" w:rsidP="00174592">
      <w:pPr>
        <w:numPr>
          <w:ilvl w:val="1"/>
          <w:numId w:val="3"/>
        </w:numPr>
        <w:tabs>
          <w:tab w:val="left" w:pos="1440"/>
        </w:tabs>
        <w:spacing w:line="299" w:lineRule="auto"/>
        <w:ind w:left="1440" w:hanging="720"/>
        <w:rPr>
          <w:rFonts w:ascii="Cambria" w:eastAsia="Cambria" w:hAnsi="Cambria"/>
          <w:sz w:val="22"/>
        </w:rPr>
      </w:pPr>
      <w:r>
        <w:rPr>
          <w:rFonts w:ascii="Cambria" w:eastAsia="Cambria" w:hAnsi="Cambria"/>
          <w:sz w:val="22"/>
        </w:rPr>
        <w:t xml:space="preserve">The IM is a dynamic document and may be updated from time to time till such the resolution plan is approved by the committee of creditors of </w:t>
      </w:r>
      <w:r w:rsidR="0020765E">
        <w:rPr>
          <w:rFonts w:ascii="Cambria" w:eastAsia="Cambria" w:hAnsi="Cambria"/>
          <w:sz w:val="22"/>
        </w:rPr>
        <w:t>M/</w:t>
      </w:r>
      <w:r w:rsidR="005830AA">
        <w:rPr>
          <w:rFonts w:ascii="Cambria" w:eastAsia="Cambria" w:hAnsi="Cambria"/>
          <w:sz w:val="22"/>
        </w:rPr>
        <w:t>s</w:t>
      </w:r>
      <w:r w:rsidR="0020765E">
        <w:rPr>
          <w:rFonts w:ascii="Cambria" w:eastAsia="Cambria" w:hAnsi="Cambria"/>
          <w:sz w:val="22"/>
        </w:rPr>
        <w:t xml:space="preserve"> </w:t>
      </w:r>
      <w:r w:rsidR="003F187A">
        <w:rPr>
          <w:rFonts w:ascii="Cambria" w:eastAsia="Cambria" w:hAnsi="Cambria"/>
          <w:sz w:val="22"/>
        </w:rPr>
        <w:t>TURBOMACHINERY ENGINEERING</w:t>
      </w:r>
      <w:r w:rsidR="0020765E">
        <w:rPr>
          <w:rFonts w:ascii="Cambria" w:eastAsia="Cambria" w:hAnsi="Cambria"/>
          <w:sz w:val="22"/>
        </w:rPr>
        <w:t xml:space="preserve"> </w:t>
      </w:r>
      <w:r w:rsidR="00FF30F0">
        <w:rPr>
          <w:rFonts w:ascii="Cambria" w:eastAsia="Cambria" w:hAnsi="Cambria"/>
          <w:sz w:val="22"/>
        </w:rPr>
        <w:t>INDUSTRIES LTD.</w:t>
      </w:r>
      <w:r>
        <w:rPr>
          <w:rFonts w:ascii="Cambria" w:eastAsia="Cambria" w:hAnsi="Cambria"/>
          <w:sz w:val="22"/>
        </w:rPr>
        <w:t>;</w:t>
      </w:r>
    </w:p>
    <w:p w:rsidR="00174592" w:rsidRDefault="00174592" w:rsidP="00174592">
      <w:pPr>
        <w:spacing w:line="238" w:lineRule="exact"/>
        <w:rPr>
          <w:rFonts w:ascii="Cambria" w:eastAsia="Cambria" w:hAnsi="Cambria"/>
          <w:sz w:val="22"/>
        </w:rPr>
      </w:pPr>
    </w:p>
    <w:p w:rsidR="00174592" w:rsidRDefault="00174592" w:rsidP="00174592">
      <w:pPr>
        <w:numPr>
          <w:ilvl w:val="1"/>
          <w:numId w:val="3"/>
        </w:numPr>
        <w:tabs>
          <w:tab w:val="left" w:pos="1440"/>
        </w:tabs>
        <w:spacing w:line="0" w:lineRule="atLeast"/>
        <w:ind w:left="1440" w:hanging="720"/>
        <w:rPr>
          <w:rFonts w:ascii="Cambria" w:eastAsia="Cambria" w:hAnsi="Cambria"/>
          <w:sz w:val="22"/>
        </w:rPr>
      </w:pPr>
      <w:r>
        <w:rPr>
          <w:rFonts w:ascii="Cambria" w:eastAsia="Cambria" w:hAnsi="Cambria"/>
          <w:sz w:val="22"/>
        </w:rPr>
        <w:t xml:space="preserve">Other additional information relating to </w:t>
      </w:r>
      <w:r w:rsidR="0020765E">
        <w:rPr>
          <w:rFonts w:ascii="Cambria" w:eastAsia="Cambria" w:hAnsi="Cambria"/>
          <w:sz w:val="22"/>
        </w:rPr>
        <w:t>M/</w:t>
      </w:r>
      <w:r w:rsidR="005830AA">
        <w:rPr>
          <w:rFonts w:ascii="Cambria" w:eastAsia="Cambria" w:hAnsi="Cambria"/>
          <w:sz w:val="22"/>
        </w:rPr>
        <w:t>s</w:t>
      </w:r>
      <w:r w:rsidR="0020765E">
        <w:rPr>
          <w:rFonts w:ascii="Cambria" w:eastAsia="Cambria" w:hAnsi="Cambria"/>
          <w:sz w:val="22"/>
        </w:rPr>
        <w:t xml:space="preserve"> </w:t>
      </w:r>
      <w:r w:rsidR="003F187A">
        <w:rPr>
          <w:rFonts w:ascii="Cambria" w:eastAsia="Cambria" w:hAnsi="Cambria"/>
          <w:sz w:val="22"/>
        </w:rPr>
        <w:t>TURBOMACHINERY ENGINEERING</w:t>
      </w:r>
      <w:r w:rsidR="0020765E">
        <w:rPr>
          <w:rFonts w:ascii="Cambria" w:eastAsia="Cambria" w:hAnsi="Cambria"/>
          <w:sz w:val="22"/>
        </w:rPr>
        <w:t xml:space="preserve"> </w:t>
      </w:r>
      <w:r w:rsidR="00FF30F0">
        <w:rPr>
          <w:rFonts w:ascii="Cambria" w:eastAsia="Cambria" w:hAnsi="Cambria"/>
          <w:sz w:val="22"/>
        </w:rPr>
        <w:t>INDUSTRIES LTD.</w:t>
      </w:r>
      <w:r>
        <w:rPr>
          <w:rFonts w:ascii="Cambria" w:eastAsia="Cambria" w:hAnsi="Cambria"/>
          <w:sz w:val="22"/>
        </w:rPr>
        <w:t xml:space="preserve"> may be necessary for the Transaction;</w:t>
      </w:r>
    </w:p>
    <w:p w:rsidR="00174592" w:rsidRDefault="00174592" w:rsidP="00174592">
      <w:pPr>
        <w:spacing w:line="301" w:lineRule="exact"/>
        <w:rPr>
          <w:rFonts w:ascii="Cambria" w:eastAsia="Cambria" w:hAnsi="Cambria"/>
          <w:sz w:val="22"/>
        </w:rPr>
      </w:pPr>
    </w:p>
    <w:p w:rsidR="00174592" w:rsidRDefault="00174592" w:rsidP="00174592">
      <w:pPr>
        <w:numPr>
          <w:ilvl w:val="1"/>
          <w:numId w:val="3"/>
        </w:numPr>
        <w:tabs>
          <w:tab w:val="left" w:pos="1440"/>
        </w:tabs>
        <w:spacing w:line="298" w:lineRule="auto"/>
        <w:ind w:left="1440" w:hanging="720"/>
        <w:jc w:val="both"/>
        <w:rPr>
          <w:rFonts w:ascii="Cambria" w:eastAsia="Cambria" w:hAnsi="Cambria"/>
          <w:sz w:val="22"/>
        </w:rPr>
      </w:pPr>
      <w:r>
        <w:rPr>
          <w:rFonts w:ascii="Cambria" w:eastAsia="Cambria" w:hAnsi="Cambria"/>
          <w:sz w:val="22"/>
        </w:rPr>
        <w:t>Any additional or supplementary information or clarification besides the IM, including those provided by way of emails or on telephone provided to us by the Resolution Professional or his team members, including legal advisors are also confidential in nature and shall be construed as a part of the IM.</w:t>
      </w:r>
    </w:p>
    <w:p w:rsidR="00174592" w:rsidRDefault="00174592" w:rsidP="00174592">
      <w:pPr>
        <w:spacing w:line="238" w:lineRule="exact"/>
        <w:rPr>
          <w:rFonts w:ascii="Cambria" w:eastAsia="Cambria" w:hAnsi="Cambria"/>
          <w:sz w:val="22"/>
        </w:rPr>
      </w:pPr>
    </w:p>
    <w:p w:rsidR="00174592" w:rsidRDefault="00174592" w:rsidP="00174592">
      <w:pPr>
        <w:numPr>
          <w:ilvl w:val="0"/>
          <w:numId w:val="4"/>
        </w:numPr>
        <w:tabs>
          <w:tab w:val="left" w:pos="720"/>
        </w:tabs>
        <w:spacing w:line="299" w:lineRule="auto"/>
        <w:ind w:left="720" w:hanging="360"/>
        <w:jc w:val="both"/>
        <w:rPr>
          <w:rFonts w:ascii="Cambria" w:eastAsia="Cambria" w:hAnsi="Cambria"/>
          <w:sz w:val="22"/>
        </w:rPr>
      </w:pPr>
      <w:r>
        <w:rPr>
          <w:rFonts w:ascii="Cambria" w:eastAsia="Cambria" w:hAnsi="Cambria"/>
          <w:sz w:val="22"/>
        </w:rPr>
        <w:t>The IM, together with any additional or supplementary information or clarification, including those provided by way of emails or on telephone by the Resolution Professional or his team members, including advisors is referred as “Confidential Information”.</w:t>
      </w:r>
    </w:p>
    <w:p w:rsidR="00174592" w:rsidRDefault="00174592" w:rsidP="00174592">
      <w:pPr>
        <w:spacing w:line="190" w:lineRule="exact"/>
        <w:rPr>
          <w:rFonts w:ascii="Cambria" w:eastAsia="Cambria" w:hAnsi="Cambria"/>
          <w:sz w:val="22"/>
        </w:rPr>
      </w:pPr>
    </w:p>
    <w:p w:rsidR="00174592" w:rsidRDefault="00174592" w:rsidP="00FF30F0">
      <w:pPr>
        <w:numPr>
          <w:ilvl w:val="0"/>
          <w:numId w:val="4"/>
        </w:numPr>
        <w:tabs>
          <w:tab w:val="left" w:pos="720"/>
        </w:tabs>
        <w:spacing w:line="360" w:lineRule="auto"/>
        <w:ind w:left="720" w:hanging="360"/>
        <w:rPr>
          <w:rFonts w:ascii="Cambria" w:eastAsia="Cambria" w:hAnsi="Cambria"/>
          <w:sz w:val="22"/>
        </w:rPr>
      </w:pPr>
      <w:r>
        <w:rPr>
          <w:rFonts w:ascii="Cambria" w:eastAsia="Cambria" w:hAnsi="Cambria"/>
          <w:sz w:val="22"/>
        </w:rPr>
        <w:lastRenderedPageBreak/>
        <w:t>We are executing this undertaking of confidentiality to maintain confidentiality in respect of the information contained in the IM as mandated by the IBC and CIRP Regulations.</w:t>
      </w:r>
    </w:p>
    <w:p w:rsidR="00174592" w:rsidRDefault="00174592" w:rsidP="00FF30F0">
      <w:pPr>
        <w:spacing w:line="360" w:lineRule="auto"/>
        <w:rPr>
          <w:rFonts w:ascii="Cambria" w:eastAsia="Cambria" w:hAnsi="Cambria"/>
          <w:sz w:val="22"/>
        </w:rPr>
      </w:pPr>
    </w:p>
    <w:p w:rsidR="00174592" w:rsidRDefault="00174592" w:rsidP="00FF30F0">
      <w:pPr>
        <w:numPr>
          <w:ilvl w:val="0"/>
          <w:numId w:val="4"/>
        </w:numPr>
        <w:tabs>
          <w:tab w:val="left" w:pos="720"/>
        </w:tabs>
        <w:spacing w:line="360" w:lineRule="auto"/>
        <w:ind w:left="720" w:hanging="360"/>
        <w:rPr>
          <w:rFonts w:ascii="Cambria" w:eastAsia="Cambria" w:hAnsi="Cambria"/>
          <w:sz w:val="22"/>
        </w:rPr>
      </w:pPr>
      <w:r>
        <w:rPr>
          <w:rFonts w:ascii="Cambria" w:eastAsia="Cambria" w:hAnsi="Cambria"/>
          <w:sz w:val="22"/>
        </w:rPr>
        <w:t>In terms of Section 29</w:t>
      </w:r>
      <w:r w:rsidR="007E0A89">
        <w:rPr>
          <w:rFonts w:ascii="Cambria" w:eastAsia="Cambria" w:hAnsi="Cambria"/>
          <w:sz w:val="22"/>
        </w:rPr>
        <w:t>A</w:t>
      </w:r>
      <w:r>
        <w:rPr>
          <w:rFonts w:ascii="Cambria" w:eastAsia="Cambria" w:hAnsi="Cambria"/>
          <w:sz w:val="22"/>
        </w:rPr>
        <w:t xml:space="preserve"> of the I</w:t>
      </w:r>
      <w:r w:rsidR="007E0A89">
        <w:rPr>
          <w:rFonts w:ascii="Cambria" w:eastAsia="Cambria" w:hAnsi="Cambria"/>
          <w:sz w:val="22"/>
        </w:rPr>
        <w:t xml:space="preserve">nsolvency and </w:t>
      </w:r>
      <w:r>
        <w:rPr>
          <w:rFonts w:ascii="Cambria" w:eastAsia="Cambria" w:hAnsi="Cambria"/>
          <w:sz w:val="22"/>
        </w:rPr>
        <w:t>B</w:t>
      </w:r>
      <w:r w:rsidR="007E0A89">
        <w:rPr>
          <w:rFonts w:ascii="Cambria" w:eastAsia="Cambria" w:hAnsi="Cambria"/>
          <w:sz w:val="22"/>
        </w:rPr>
        <w:t xml:space="preserve">ankruptcy </w:t>
      </w:r>
      <w:r>
        <w:rPr>
          <w:rFonts w:ascii="Cambria" w:eastAsia="Cambria" w:hAnsi="Cambria"/>
          <w:sz w:val="22"/>
        </w:rPr>
        <w:t>C</w:t>
      </w:r>
      <w:r w:rsidR="007E0A89">
        <w:rPr>
          <w:rFonts w:ascii="Cambria" w:eastAsia="Cambria" w:hAnsi="Cambria"/>
          <w:sz w:val="22"/>
        </w:rPr>
        <w:t>ode, 2016</w:t>
      </w:r>
      <w:r>
        <w:rPr>
          <w:rFonts w:ascii="Cambria" w:eastAsia="Cambria" w:hAnsi="Cambria"/>
          <w:sz w:val="22"/>
        </w:rPr>
        <w:t xml:space="preserve"> and Regulation 36</w:t>
      </w:r>
      <w:r w:rsidR="007E0A89">
        <w:rPr>
          <w:rFonts w:ascii="Cambria" w:eastAsia="Cambria" w:hAnsi="Cambria"/>
          <w:sz w:val="22"/>
        </w:rPr>
        <w:t>A</w:t>
      </w:r>
      <w:r>
        <w:rPr>
          <w:rFonts w:ascii="Cambria" w:eastAsia="Cambria" w:hAnsi="Cambria"/>
          <w:sz w:val="22"/>
        </w:rPr>
        <w:t xml:space="preserve"> of the </w:t>
      </w:r>
      <w:r w:rsidR="007E0A89">
        <w:rPr>
          <w:rFonts w:ascii="Cambria" w:eastAsia="Cambria" w:hAnsi="Cambria"/>
          <w:sz w:val="22"/>
        </w:rPr>
        <w:t>Insolvency and Bankruptcy Board of India (</w:t>
      </w:r>
      <w:r>
        <w:rPr>
          <w:rFonts w:ascii="Cambria" w:eastAsia="Cambria" w:hAnsi="Cambria"/>
          <w:sz w:val="22"/>
        </w:rPr>
        <w:t>C</w:t>
      </w:r>
      <w:r w:rsidR="007E0A89">
        <w:rPr>
          <w:rFonts w:ascii="Cambria" w:eastAsia="Cambria" w:hAnsi="Cambria"/>
          <w:sz w:val="22"/>
        </w:rPr>
        <w:t xml:space="preserve">orporate </w:t>
      </w:r>
      <w:r>
        <w:rPr>
          <w:rFonts w:ascii="Cambria" w:eastAsia="Cambria" w:hAnsi="Cambria"/>
          <w:sz w:val="22"/>
        </w:rPr>
        <w:t>I</w:t>
      </w:r>
      <w:r w:rsidR="007E0A89">
        <w:rPr>
          <w:rFonts w:ascii="Cambria" w:eastAsia="Cambria" w:hAnsi="Cambria"/>
          <w:sz w:val="22"/>
        </w:rPr>
        <w:t xml:space="preserve">nsolvency </w:t>
      </w:r>
      <w:r>
        <w:rPr>
          <w:rFonts w:ascii="Cambria" w:eastAsia="Cambria" w:hAnsi="Cambria"/>
          <w:sz w:val="22"/>
        </w:rPr>
        <w:t>R</w:t>
      </w:r>
      <w:r w:rsidR="007E0A89">
        <w:rPr>
          <w:rFonts w:ascii="Cambria" w:eastAsia="Cambria" w:hAnsi="Cambria"/>
          <w:sz w:val="22"/>
        </w:rPr>
        <w:t xml:space="preserve">esolution </w:t>
      </w:r>
      <w:r>
        <w:rPr>
          <w:rFonts w:ascii="Cambria" w:eastAsia="Cambria" w:hAnsi="Cambria"/>
          <w:sz w:val="22"/>
        </w:rPr>
        <w:t>P</w:t>
      </w:r>
      <w:r w:rsidR="007E0A89">
        <w:rPr>
          <w:rFonts w:ascii="Cambria" w:eastAsia="Cambria" w:hAnsi="Cambria"/>
          <w:sz w:val="22"/>
        </w:rPr>
        <w:t>rocess)</w:t>
      </w:r>
      <w:r>
        <w:rPr>
          <w:rFonts w:ascii="Cambria" w:eastAsia="Cambria" w:hAnsi="Cambria"/>
          <w:sz w:val="22"/>
        </w:rPr>
        <w:t xml:space="preserve"> Regulations</w:t>
      </w:r>
      <w:r w:rsidR="007E0A89">
        <w:rPr>
          <w:rFonts w:ascii="Cambria" w:eastAsia="Cambria" w:hAnsi="Cambria"/>
          <w:sz w:val="22"/>
        </w:rPr>
        <w:t>, 2016 as amended from time to time,</w:t>
      </w:r>
      <w:r>
        <w:rPr>
          <w:rFonts w:ascii="Cambria" w:eastAsia="Cambria" w:hAnsi="Cambria"/>
          <w:sz w:val="22"/>
        </w:rPr>
        <w:t xml:space="preserve"> we agree and undertake</w:t>
      </w:r>
      <w:r w:rsidR="007E0A89">
        <w:rPr>
          <w:rFonts w:ascii="Cambria" w:eastAsia="Cambria" w:hAnsi="Cambria"/>
          <w:sz w:val="22"/>
        </w:rPr>
        <w:t xml:space="preserve"> that</w:t>
      </w:r>
      <w:r w:rsidR="00A06E43">
        <w:rPr>
          <w:rFonts w:ascii="Cambria" w:eastAsia="Cambria" w:hAnsi="Cambria"/>
          <w:sz w:val="22"/>
        </w:rPr>
        <w:t xml:space="preserve"> the </w:t>
      </w:r>
      <w:r w:rsidR="00F23031">
        <w:rPr>
          <w:rFonts w:ascii="Cambria" w:eastAsia="Cambria" w:hAnsi="Cambria"/>
          <w:sz w:val="22"/>
        </w:rPr>
        <w:t xml:space="preserve"> E</w:t>
      </w:r>
      <w:r w:rsidR="00A06E43" w:rsidRPr="007E0A89">
        <w:rPr>
          <w:rFonts w:ascii="Cambria" w:eastAsia="Cambria" w:hAnsi="Cambria"/>
          <w:sz w:val="22"/>
        </w:rPr>
        <w:t xml:space="preserve">xpression of </w:t>
      </w:r>
      <w:r w:rsidR="00F23031">
        <w:rPr>
          <w:rFonts w:ascii="Cambria" w:eastAsia="Cambria" w:hAnsi="Cambria"/>
          <w:sz w:val="22"/>
        </w:rPr>
        <w:t>I</w:t>
      </w:r>
      <w:r w:rsidR="00A06E43" w:rsidRPr="007E0A89">
        <w:rPr>
          <w:rFonts w:ascii="Cambria" w:eastAsia="Cambria" w:hAnsi="Cambria"/>
          <w:sz w:val="22"/>
        </w:rPr>
        <w:t xml:space="preserve">nterest </w:t>
      </w:r>
      <w:r w:rsidR="00A06E43">
        <w:rPr>
          <w:rFonts w:ascii="Cambria" w:eastAsia="Cambria" w:hAnsi="Cambria"/>
          <w:sz w:val="22"/>
        </w:rPr>
        <w:t>submitted herewith is</w:t>
      </w:r>
      <w:r w:rsidR="00A06E43" w:rsidRPr="007E0A89">
        <w:rPr>
          <w:rFonts w:ascii="Cambria" w:eastAsia="Cambria" w:hAnsi="Cambria"/>
          <w:sz w:val="22"/>
        </w:rPr>
        <w:t xml:space="preserve"> unconditional</w:t>
      </w:r>
      <w:r w:rsidR="00A06E43">
        <w:rPr>
          <w:rFonts w:ascii="Cambria" w:eastAsia="Cambria" w:hAnsi="Cambria"/>
          <w:sz w:val="22"/>
        </w:rPr>
        <w:t xml:space="preserve"> and that</w:t>
      </w:r>
      <w:r>
        <w:rPr>
          <w:rFonts w:ascii="Cambria" w:eastAsia="Cambria" w:hAnsi="Cambria"/>
          <w:sz w:val="22"/>
        </w:rPr>
        <w:t>:</w:t>
      </w:r>
    </w:p>
    <w:p w:rsidR="00174592" w:rsidRDefault="00174592" w:rsidP="00FF30F0">
      <w:pPr>
        <w:spacing w:line="360" w:lineRule="auto"/>
        <w:rPr>
          <w:rFonts w:ascii="Cambria" w:eastAsia="Cambria" w:hAnsi="Cambria"/>
          <w:sz w:val="22"/>
        </w:rPr>
      </w:pPr>
    </w:p>
    <w:p w:rsidR="007E0A89" w:rsidRDefault="007E0A89" w:rsidP="00FF30F0">
      <w:pPr>
        <w:pStyle w:val="ListParagraph"/>
        <w:numPr>
          <w:ilvl w:val="0"/>
          <w:numId w:val="9"/>
        </w:numPr>
        <w:spacing w:line="360" w:lineRule="auto"/>
        <w:rPr>
          <w:rFonts w:ascii="Cambria" w:eastAsia="Cambria" w:hAnsi="Cambria"/>
          <w:sz w:val="22"/>
        </w:rPr>
      </w:pPr>
      <w:r w:rsidRPr="007E0A89">
        <w:rPr>
          <w:rFonts w:ascii="Cambria" w:eastAsia="Cambria" w:hAnsi="Cambria"/>
          <w:sz w:val="22"/>
        </w:rPr>
        <w:t>We meet the criteria specified by the committee under clause (h) of sub-section (2) of section 25;</w:t>
      </w:r>
    </w:p>
    <w:p w:rsidR="007E0A89" w:rsidRPr="007E0A89" w:rsidRDefault="00A06E43" w:rsidP="00FF30F0">
      <w:pPr>
        <w:pStyle w:val="ListParagraph"/>
        <w:numPr>
          <w:ilvl w:val="0"/>
          <w:numId w:val="9"/>
        </w:numPr>
        <w:spacing w:line="360" w:lineRule="auto"/>
        <w:rPr>
          <w:rFonts w:ascii="Cambria" w:eastAsia="Cambria" w:hAnsi="Cambria"/>
          <w:sz w:val="22"/>
        </w:rPr>
      </w:pPr>
      <w:r>
        <w:rPr>
          <w:rFonts w:ascii="Cambria" w:eastAsia="Cambria" w:hAnsi="Cambria"/>
          <w:sz w:val="22"/>
        </w:rPr>
        <w:t xml:space="preserve">We enclose/provide </w:t>
      </w:r>
      <w:r w:rsidR="007E0A89" w:rsidRPr="007E0A89">
        <w:rPr>
          <w:rFonts w:ascii="Cambria" w:eastAsia="Cambria" w:hAnsi="Cambria"/>
          <w:sz w:val="22"/>
        </w:rPr>
        <w:t>relevant records in evidence of meeting the criteria under clause (a);</w:t>
      </w:r>
    </w:p>
    <w:p w:rsidR="007E0A89" w:rsidRPr="007E0A89" w:rsidRDefault="007E0A89" w:rsidP="00FF30F0">
      <w:pPr>
        <w:spacing w:line="360" w:lineRule="auto"/>
        <w:ind w:left="1080" w:hanging="360"/>
        <w:rPr>
          <w:rFonts w:ascii="Cambria" w:eastAsia="Cambria" w:hAnsi="Cambria"/>
          <w:sz w:val="22"/>
        </w:rPr>
      </w:pPr>
      <w:r w:rsidRPr="007E0A89">
        <w:rPr>
          <w:rFonts w:ascii="Cambria" w:eastAsia="Cambria" w:hAnsi="Cambria"/>
          <w:sz w:val="22"/>
        </w:rPr>
        <w:t xml:space="preserve">(c) </w:t>
      </w:r>
      <w:r w:rsidR="00A06E43">
        <w:rPr>
          <w:rFonts w:ascii="Cambria" w:eastAsia="Cambria" w:hAnsi="Cambria"/>
          <w:sz w:val="22"/>
        </w:rPr>
        <w:t xml:space="preserve"> We </w:t>
      </w:r>
      <w:r w:rsidRPr="007E0A89">
        <w:rPr>
          <w:rFonts w:ascii="Cambria" w:eastAsia="Cambria" w:hAnsi="Cambria"/>
          <w:sz w:val="22"/>
        </w:rPr>
        <w:t xml:space="preserve"> do not suffer from any ineligibility under section 29A to the extent applicable;</w:t>
      </w:r>
    </w:p>
    <w:p w:rsidR="007E0A89" w:rsidRPr="007E0A89" w:rsidRDefault="007E0A89" w:rsidP="00FF30F0">
      <w:pPr>
        <w:spacing w:line="360" w:lineRule="auto"/>
        <w:ind w:left="1080" w:hanging="360"/>
        <w:rPr>
          <w:rFonts w:ascii="Cambria" w:eastAsia="Cambria" w:hAnsi="Cambria"/>
          <w:sz w:val="22"/>
        </w:rPr>
      </w:pPr>
      <w:r w:rsidRPr="007E0A89">
        <w:rPr>
          <w:rFonts w:ascii="Cambria" w:eastAsia="Cambria" w:hAnsi="Cambria"/>
          <w:sz w:val="22"/>
        </w:rPr>
        <w:t xml:space="preserve">(d) </w:t>
      </w:r>
      <w:r w:rsidR="00A06E43">
        <w:rPr>
          <w:rFonts w:ascii="Cambria" w:eastAsia="Cambria" w:hAnsi="Cambria"/>
          <w:sz w:val="22"/>
        </w:rPr>
        <w:t xml:space="preserve">We enclose/provide  </w:t>
      </w:r>
      <w:r w:rsidRPr="007E0A89">
        <w:rPr>
          <w:rFonts w:ascii="Cambria" w:eastAsia="Cambria" w:hAnsi="Cambria"/>
          <w:sz w:val="22"/>
        </w:rPr>
        <w:t>relevant information and records to enable an assessment of ineligibility under clause (c);</w:t>
      </w:r>
    </w:p>
    <w:p w:rsidR="007E0A89" w:rsidRPr="007E0A89" w:rsidRDefault="007E0A89" w:rsidP="00FF30F0">
      <w:pPr>
        <w:spacing w:line="360" w:lineRule="auto"/>
        <w:ind w:left="1080" w:hanging="360"/>
        <w:rPr>
          <w:rFonts w:ascii="Cambria" w:eastAsia="Cambria" w:hAnsi="Cambria"/>
          <w:sz w:val="22"/>
        </w:rPr>
      </w:pPr>
      <w:r w:rsidRPr="007E0A89">
        <w:rPr>
          <w:rFonts w:ascii="Cambria" w:eastAsia="Cambria" w:hAnsi="Cambria"/>
          <w:sz w:val="22"/>
        </w:rPr>
        <w:t xml:space="preserve">(e) </w:t>
      </w:r>
      <w:r w:rsidR="00A06E43">
        <w:rPr>
          <w:rFonts w:ascii="Cambria" w:eastAsia="Cambria" w:hAnsi="Cambria"/>
          <w:sz w:val="22"/>
        </w:rPr>
        <w:t xml:space="preserve"> We </w:t>
      </w:r>
      <w:r w:rsidRPr="007E0A89">
        <w:rPr>
          <w:rFonts w:ascii="Cambria" w:eastAsia="Cambria" w:hAnsi="Cambria"/>
          <w:sz w:val="22"/>
        </w:rPr>
        <w:t>shall intimate the resolut</w:t>
      </w:r>
      <w:r w:rsidR="00A06E43">
        <w:rPr>
          <w:rFonts w:ascii="Cambria" w:eastAsia="Cambria" w:hAnsi="Cambria"/>
          <w:sz w:val="22"/>
        </w:rPr>
        <w:t>ion professional forthwith if we</w:t>
      </w:r>
      <w:r w:rsidRPr="007E0A89">
        <w:rPr>
          <w:rFonts w:ascii="Cambria" w:eastAsia="Cambria" w:hAnsi="Cambria"/>
          <w:sz w:val="22"/>
        </w:rPr>
        <w:t xml:space="preserve"> become ineligible at any time during the corporate insolvency resolution process;</w:t>
      </w:r>
    </w:p>
    <w:p w:rsidR="007E0A89" w:rsidRPr="007E0A89" w:rsidRDefault="007E0A89" w:rsidP="00FF30F0">
      <w:pPr>
        <w:spacing w:line="360" w:lineRule="auto"/>
        <w:ind w:left="1080" w:hanging="360"/>
        <w:rPr>
          <w:rFonts w:ascii="Cambria" w:eastAsia="Cambria" w:hAnsi="Cambria"/>
          <w:sz w:val="22"/>
        </w:rPr>
      </w:pPr>
      <w:r w:rsidRPr="007E0A89">
        <w:rPr>
          <w:rFonts w:ascii="Cambria" w:eastAsia="Cambria" w:hAnsi="Cambria"/>
          <w:sz w:val="22"/>
        </w:rPr>
        <w:t xml:space="preserve">(f) </w:t>
      </w:r>
      <w:r w:rsidR="00A06E43">
        <w:rPr>
          <w:rFonts w:ascii="Cambria" w:eastAsia="Cambria" w:hAnsi="Cambria"/>
          <w:sz w:val="22"/>
        </w:rPr>
        <w:t xml:space="preserve">  </w:t>
      </w:r>
      <w:r w:rsidRPr="007E0A89">
        <w:rPr>
          <w:rFonts w:ascii="Cambria" w:eastAsia="Cambria" w:hAnsi="Cambria"/>
          <w:sz w:val="22"/>
        </w:rPr>
        <w:t xml:space="preserve">every information and records provided in expression of interest is true and correct and discovery of any false information or record at any time will render </w:t>
      </w:r>
      <w:r w:rsidR="00A06E43">
        <w:rPr>
          <w:rFonts w:ascii="Cambria" w:eastAsia="Cambria" w:hAnsi="Cambria"/>
          <w:sz w:val="22"/>
        </w:rPr>
        <w:t>us</w:t>
      </w:r>
      <w:r w:rsidRPr="007E0A89">
        <w:rPr>
          <w:rFonts w:ascii="Cambria" w:eastAsia="Cambria" w:hAnsi="Cambria"/>
          <w:sz w:val="22"/>
        </w:rPr>
        <w:t xml:space="preserve"> ineligible to submit resolution plan, forfeit any refundable deposit, and attract penal action under the Code; and</w:t>
      </w:r>
    </w:p>
    <w:p w:rsidR="00174592" w:rsidRDefault="007E0A89" w:rsidP="00FF30F0">
      <w:pPr>
        <w:spacing w:line="360" w:lineRule="auto"/>
        <w:ind w:left="1080" w:hanging="360"/>
        <w:rPr>
          <w:rFonts w:ascii="Cambria" w:eastAsia="Cambria" w:hAnsi="Cambria"/>
          <w:sz w:val="22"/>
        </w:rPr>
      </w:pPr>
      <w:r w:rsidRPr="007E0A89">
        <w:rPr>
          <w:rFonts w:ascii="Cambria" w:eastAsia="Cambria" w:hAnsi="Cambria"/>
          <w:sz w:val="22"/>
        </w:rPr>
        <w:t xml:space="preserve">(g) </w:t>
      </w:r>
      <w:r w:rsidR="00A06E43">
        <w:rPr>
          <w:rFonts w:ascii="Cambria" w:eastAsia="Cambria" w:hAnsi="Cambria"/>
          <w:sz w:val="22"/>
        </w:rPr>
        <w:t xml:space="preserve">We </w:t>
      </w:r>
      <w:r w:rsidRPr="007E0A89">
        <w:rPr>
          <w:rFonts w:ascii="Cambria" w:eastAsia="Cambria" w:hAnsi="Cambria"/>
          <w:sz w:val="22"/>
        </w:rPr>
        <w:t>shall maintain confidentiality of the information and shall not use such information to cause an undue gain or undue loss to itself or any other person and comply with the requirements under sub-section (2) of section 29.</w:t>
      </w:r>
    </w:p>
    <w:p w:rsidR="00174592" w:rsidRDefault="00174592" w:rsidP="00FF30F0">
      <w:pPr>
        <w:spacing w:line="360" w:lineRule="auto"/>
        <w:ind w:left="720"/>
        <w:rPr>
          <w:rFonts w:ascii="Cambria" w:eastAsia="Cambria" w:hAnsi="Cambria"/>
          <w:sz w:val="22"/>
        </w:rPr>
      </w:pPr>
      <w:r>
        <w:rPr>
          <w:rFonts w:ascii="Cambria" w:eastAsia="Cambria" w:hAnsi="Cambria"/>
          <w:sz w:val="22"/>
        </w:rPr>
        <w:t xml:space="preserve">(b) </w:t>
      </w:r>
      <w:r w:rsidR="00A06E43">
        <w:rPr>
          <w:rFonts w:ascii="Cambria" w:eastAsia="Cambria" w:hAnsi="Cambria"/>
          <w:sz w:val="22"/>
        </w:rPr>
        <w:t xml:space="preserve">We agree to </w:t>
      </w:r>
      <w:r>
        <w:rPr>
          <w:rFonts w:ascii="Cambria" w:eastAsia="Cambria" w:hAnsi="Cambria"/>
          <w:sz w:val="22"/>
        </w:rPr>
        <w:t>comply with the requirement under Section 29(2) of IBC</w:t>
      </w:r>
    </w:p>
    <w:p w:rsidR="00174592" w:rsidRDefault="00174592" w:rsidP="00FF30F0">
      <w:pPr>
        <w:spacing w:line="360" w:lineRule="auto"/>
        <w:ind w:left="720"/>
        <w:rPr>
          <w:rFonts w:ascii="Cambria" w:eastAsia="Cambria" w:hAnsi="Cambria"/>
          <w:sz w:val="22"/>
        </w:rPr>
      </w:pPr>
      <w:r>
        <w:rPr>
          <w:rFonts w:ascii="Cambria" w:eastAsia="Cambria" w:hAnsi="Cambria"/>
          <w:sz w:val="22"/>
        </w:rPr>
        <w:t>(c) In terms of Section 29(2) of the IBC, to</w:t>
      </w:r>
    </w:p>
    <w:p w:rsidR="00174592" w:rsidRDefault="00174592" w:rsidP="00FF30F0">
      <w:pPr>
        <w:spacing w:line="360" w:lineRule="auto"/>
        <w:rPr>
          <w:rFonts w:ascii="Cambria" w:eastAsia="Cambria" w:hAnsi="Cambria"/>
          <w:sz w:val="22"/>
        </w:rPr>
      </w:pPr>
    </w:p>
    <w:p w:rsidR="00174592" w:rsidRDefault="00174592" w:rsidP="00FF30F0">
      <w:pPr>
        <w:numPr>
          <w:ilvl w:val="2"/>
          <w:numId w:val="4"/>
        </w:numPr>
        <w:tabs>
          <w:tab w:val="left" w:pos="1800"/>
        </w:tabs>
        <w:spacing w:line="360" w:lineRule="auto"/>
        <w:ind w:left="1800" w:hanging="720"/>
        <w:rPr>
          <w:rFonts w:ascii="Cambria" w:eastAsia="Cambria" w:hAnsi="Cambria"/>
          <w:sz w:val="22"/>
        </w:rPr>
      </w:pPr>
      <w:r>
        <w:rPr>
          <w:rFonts w:ascii="Cambria" w:eastAsia="Cambria" w:hAnsi="Cambria"/>
          <w:sz w:val="22"/>
        </w:rPr>
        <w:t>Comply with provisions of law for time being in force relating to confidentiality and insider trading.</w:t>
      </w:r>
    </w:p>
    <w:p w:rsidR="00174592" w:rsidRDefault="00174592" w:rsidP="00FF30F0">
      <w:pPr>
        <w:spacing w:line="360" w:lineRule="auto"/>
        <w:rPr>
          <w:rFonts w:ascii="Cambria" w:eastAsia="Cambria" w:hAnsi="Cambria"/>
          <w:sz w:val="22"/>
        </w:rPr>
      </w:pPr>
    </w:p>
    <w:p w:rsidR="00174592" w:rsidRPr="00174592" w:rsidRDefault="00174592" w:rsidP="00FF30F0">
      <w:pPr>
        <w:numPr>
          <w:ilvl w:val="2"/>
          <w:numId w:val="4"/>
        </w:numPr>
        <w:tabs>
          <w:tab w:val="left" w:pos="1800"/>
        </w:tabs>
        <w:spacing w:line="360" w:lineRule="auto"/>
        <w:ind w:left="1800" w:hanging="720"/>
        <w:jc w:val="both"/>
        <w:rPr>
          <w:rFonts w:ascii="Cambria" w:eastAsia="Cambria" w:hAnsi="Cambria"/>
          <w:sz w:val="21"/>
        </w:rPr>
      </w:pPr>
      <w:r>
        <w:rPr>
          <w:rFonts w:ascii="Cambria" w:eastAsia="Cambria" w:hAnsi="Cambria"/>
          <w:sz w:val="21"/>
        </w:rPr>
        <w:t xml:space="preserve">Protect any intellectual property and confidential information of </w:t>
      </w:r>
      <w:r w:rsidR="0020765E">
        <w:rPr>
          <w:rFonts w:ascii="Cambria" w:eastAsia="Cambria" w:hAnsi="Cambria"/>
          <w:sz w:val="21"/>
        </w:rPr>
        <w:t>M/S M/</w:t>
      </w:r>
      <w:r w:rsidR="005830AA">
        <w:rPr>
          <w:rFonts w:ascii="Cambria" w:eastAsia="Cambria" w:hAnsi="Cambria"/>
          <w:sz w:val="21"/>
        </w:rPr>
        <w:t>s</w:t>
      </w:r>
      <w:r w:rsidR="0020765E">
        <w:rPr>
          <w:rFonts w:ascii="Cambria" w:eastAsia="Cambria" w:hAnsi="Cambria"/>
          <w:sz w:val="21"/>
        </w:rPr>
        <w:t xml:space="preserve"> </w:t>
      </w:r>
      <w:r w:rsidR="003F187A">
        <w:rPr>
          <w:rFonts w:ascii="Cambria" w:eastAsia="Cambria" w:hAnsi="Cambria"/>
          <w:sz w:val="21"/>
        </w:rPr>
        <w:t>TURBOMACHINERY ENGINEERING</w:t>
      </w:r>
      <w:r w:rsidR="0020765E">
        <w:rPr>
          <w:rFonts w:ascii="Cambria" w:eastAsia="Cambria" w:hAnsi="Cambria"/>
          <w:sz w:val="21"/>
        </w:rPr>
        <w:t xml:space="preserve"> </w:t>
      </w:r>
      <w:r w:rsidR="00FF30F0">
        <w:rPr>
          <w:rFonts w:ascii="Cambria" w:eastAsia="Cambria" w:hAnsi="Cambria"/>
          <w:sz w:val="21"/>
        </w:rPr>
        <w:t>INDUSTRIES LTD.</w:t>
      </w:r>
      <w:r>
        <w:rPr>
          <w:rFonts w:ascii="Cambria" w:eastAsia="Cambria" w:hAnsi="Cambria"/>
          <w:sz w:val="21"/>
        </w:rPr>
        <w:t xml:space="preserve"> and its subsidiary company(s) we may have access to; and (mentioned in the Confidential</w:t>
      </w:r>
      <w:r>
        <w:rPr>
          <w:rFonts w:ascii="Cambria" w:eastAsia="Cambria" w:hAnsi="Cambria"/>
          <w:noProof/>
          <w:sz w:val="21"/>
          <w:lang w:val="en-US" w:eastAsia="en-US"/>
        </w:rPr>
        <w:drawing>
          <wp:anchor distT="0" distB="0" distL="114300" distR="114300" simplePos="0" relativeHeight="251661312" behindDoc="1" locked="0" layoutInCell="1" allowOverlap="1">
            <wp:simplePos x="0" y="0"/>
            <wp:positionH relativeFrom="column">
              <wp:posOffset>-17780</wp:posOffset>
            </wp:positionH>
            <wp:positionV relativeFrom="paragraph">
              <wp:posOffset>109855</wp:posOffset>
            </wp:positionV>
            <wp:extent cx="6045200"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045200" cy="6350"/>
                    </a:xfrm>
                    <a:prstGeom prst="rect">
                      <a:avLst/>
                    </a:prstGeom>
                    <a:noFill/>
                  </pic:spPr>
                </pic:pic>
              </a:graphicData>
            </a:graphic>
          </wp:anchor>
        </w:drawing>
      </w:r>
      <w:bookmarkStart w:id="1" w:name="page11"/>
      <w:bookmarkEnd w:id="1"/>
      <w:r>
        <w:rPr>
          <w:rFonts w:ascii="Cambria" w:eastAsia="Cambria" w:hAnsi="Cambria"/>
          <w:sz w:val="21"/>
        </w:rPr>
        <w:t xml:space="preserve"> </w:t>
      </w:r>
      <w:r w:rsidRPr="00174592">
        <w:rPr>
          <w:rFonts w:ascii="Cambria" w:eastAsia="Cambria" w:hAnsi="Cambria"/>
          <w:sz w:val="22"/>
        </w:rPr>
        <w:t>Information).</w:t>
      </w:r>
    </w:p>
    <w:p w:rsidR="00174592" w:rsidRDefault="00174592" w:rsidP="00FF30F0">
      <w:pPr>
        <w:spacing w:line="360" w:lineRule="auto"/>
        <w:rPr>
          <w:rFonts w:ascii="Times New Roman" w:eastAsia="Times New Roman" w:hAnsi="Times New Roman"/>
        </w:rPr>
      </w:pPr>
    </w:p>
    <w:p w:rsidR="00174592" w:rsidRDefault="00174592" w:rsidP="00FF30F0">
      <w:pPr>
        <w:numPr>
          <w:ilvl w:val="2"/>
          <w:numId w:val="5"/>
        </w:numPr>
        <w:tabs>
          <w:tab w:val="left" w:pos="1800"/>
        </w:tabs>
        <w:spacing w:line="360" w:lineRule="auto"/>
        <w:ind w:left="1800" w:hanging="720"/>
        <w:rPr>
          <w:rFonts w:ascii="Cambria" w:eastAsia="Cambria" w:hAnsi="Cambria"/>
          <w:sz w:val="22"/>
        </w:rPr>
      </w:pPr>
      <w:r>
        <w:rPr>
          <w:rFonts w:ascii="Cambria" w:eastAsia="Cambria" w:hAnsi="Cambria"/>
          <w:sz w:val="22"/>
        </w:rPr>
        <w:lastRenderedPageBreak/>
        <w:t>Not to share this information/relevant information with any third party unless clauses (i) and (ii) above are complied with.</w:t>
      </w:r>
    </w:p>
    <w:p w:rsidR="00174592" w:rsidRDefault="00174592" w:rsidP="00FF30F0">
      <w:pPr>
        <w:spacing w:line="360" w:lineRule="auto"/>
        <w:rPr>
          <w:rFonts w:ascii="Cambria" w:eastAsia="Cambria" w:hAnsi="Cambria"/>
          <w:sz w:val="22"/>
        </w:rPr>
      </w:pPr>
    </w:p>
    <w:p w:rsidR="00174592" w:rsidRDefault="00174592" w:rsidP="00174592">
      <w:pPr>
        <w:numPr>
          <w:ilvl w:val="1"/>
          <w:numId w:val="6"/>
        </w:numPr>
        <w:tabs>
          <w:tab w:val="left" w:pos="1080"/>
        </w:tabs>
        <w:spacing w:line="335" w:lineRule="auto"/>
        <w:ind w:left="1080" w:hanging="360"/>
        <w:jc w:val="both"/>
        <w:rPr>
          <w:rFonts w:ascii="Cambria" w:eastAsia="Cambria" w:hAnsi="Cambria"/>
          <w:sz w:val="22"/>
        </w:rPr>
      </w:pPr>
      <w:r>
        <w:rPr>
          <w:rFonts w:ascii="Cambria" w:eastAsia="Cambria" w:hAnsi="Cambria"/>
          <w:sz w:val="22"/>
        </w:rPr>
        <w:t>Except as provided herein, we will not disclose the contents of Confidential Information, as updated from time to time, to any person other than to our affiliates (including, for avoidance of any doubt, and our and their directors, officers, employees, agents or advisors (including, without limitation, financial advisors, attorneys, bankers, consultants and accountants) and potential financing sources (collectively, our “Representatives”) who need to know such Confidential Information for the purpose of the Transaction provided, that such Representatives have been directed to comply with the confidentiality and use obligations of this undertaking in case any Confidential Information is disclosed to them. We will be solely responsible for any breach of the provisions of this undertaking of confidentiality by any of our Representatives, except for those Representatives who have a separate undertaking of confidentiality with you.</w:t>
      </w:r>
    </w:p>
    <w:p w:rsidR="00174592" w:rsidRDefault="00174592" w:rsidP="00174592">
      <w:pPr>
        <w:spacing w:line="240" w:lineRule="exact"/>
        <w:rPr>
          <w:rFonts w:ascii="Cambria" w:eastAsia="Cambria" w:hAnsi="Cambria"/>
          <w:sz w:val="22"/>
        </w:rPr>
      </w:pPr>
    </w:p>
    <w:p w:rsidR="00174592" w:rsidRDefault="00174592" w:rsidP="00174592">
      <w:pPr>
        <w:numPr>
          <w:ilvl w:val="0"/>
          <w:numId w:val="7"/>
        </w:numPr>
        <w:tabs>
          <w:tab w:val="left" w:pos="720"/>
        </w:tabs>
        <w:spacing w:line="352" w:lineRule="auto"/>
        <w:ind w:left="720" w:hanging="360"/>
        <w:jc w:val="both"/>
        <w:rPr>
          <w:rFonts w:ascii="Cambria" w:eastAsia="Cambria" w:hAnsi="Cambria"/>
          <w:sz w:val="21"/>
        </w:rPr>
      </w:pPr>
      <w:r>
        <w:rPr>
          <w:rFonts w:ascii="Cambria" w:eastAsia="Cambria" w:hAnsi="Cambria"/>
          <w:sz w:val="21"/>
        </w:rPr>
        <w:t xml:space="preserve">We accept and acknowledge that the Confidential Information has been developed or obtained by </w:t>
      </w:r>
      <w:r w:rsidR="0020765E">
        <w:rPr>
          <w:rFonts w:ascii="Cambria" w:eastAsia="Cambria" w:hAnsi="Cambria"/>
          <w:sz w:val="21"/>
        </w:rPr>
        <w:t>M/</w:t>
      </w:r>
      <w:r w:rsidR="005830AA">
        <w:rPr>
          <w:rFonts w:ascii="Cambria" w:eastAsia="Cambria" w:hAnsi="Cambria"/>
          <w:sz w:val="21"/>
        </w:rPr>
        <w:t>s</w:t>
      </w:r>
      <w:r w:rsidR="0020765E">
        <w:rPr>
          <w:rFonts w:ascii="Cambria" w:eastAsia="Cambria" w:hAnsi="Cambria"/>
          <w:sz w:val="21"/>
        </w:rPr>
        <w:t xml:space="preserve"> </w:t>
      </w:r>
      <w:r w:rsidR="003F187A">
        <w:rPr>
          <w:rFonts w:ascii="Cambria" w:eastAsia="Cambria" w:hAnsi="Cambria"/>
          <w:sz w:val="21"/>
        </w:rPr>
        <w:t>TURBOMACHINERY ENGINEERING</w:t>
      </w:r>
      <w:r w:rsidR="0020765E">
        <w:rPr>
          <w:rFonts w:ascii="Cambria" w:eastAsia="Cambria" w:hAnsi="Cambria"/>
          <w:sz w:val="21"/>
        </w:rPr>
        <w:t xml:space="preserve"> </w:t>
      </w:r>
      <w:r w:rsidR="00FF30F0">
        <w:rPr>
          <w:rFonts w:ascii="Cambria" w:eastAsia="Cambria" w:hAnsi="Cambria"/>
          <w:sz w:val="21"/>
        </w:rPr>
        <w:t>INDUSTRIES LTD.</w:t>
      </w:r>
      <w:r>
        <w:rPr>
          <w:rFonts w:ascii="Cambria" w:eastAsia="Cambria" w:hAnsi="Cambria"/>
          <w:sz w:val="21"/>
        </w:rPr>
        <w:t xml:space="preserve"> through investment of significant time, effort and expense, and that the Confidential Information is valuable, special and unique asset of </w:t>
      </w:r>
      <w:r w:rsidR="0020765E">
        <w:rPr>
          <w:rFonts w:ascii="Cambria" w:eastAsia="Cambria" w:hAnsi="Cambria"/>
          <w:sz w:val="21"/>
        </w:rPr>
        <w:t>M/</w:t>
      </w:r>
      <w:r w:rsidR="005830AA">
        <w:rPr>
          <w:rFonts w:ascii="Cambria" w:eastAsia="Cambria" w:hAnsi="Cambria"/>
          <w:sz w:val="21"/>
        </w:rPr>
        <w:t>s</w:t>
      </w:r>
      <w:r w:rsidR="0020765E">
        <w:rPr>
          <w:rFonts w:ascii="Cambria" w:eastAsia="Cambria" w:hAnsi="Cambria"/>
          <w:sz w:val="21"/>
        </w:rPr>
        <w:t xml:space="preserve"> </w:t>
      </w:r>
      <w:r w:rsidR="003F187A">
        <w:rPr>
          <w:rFonts w:ascii="Cambria" w:eastAsia="Cambria" w:hAnsi="Cambria"/>
          <w:sz w:val="21"/>
        </w:rPr>
        <w:t>TURBOMACHINERY ENGINEERING</w:t>
      </w:r>
      <w:r w:rsidR="0020765E">
        <w:rPr>
          <w:rFonts w:ascii="Cambria" w:eastAsia="Cambria" w:hAnsi="Cambria"/>
          <w:sz w:val="21"/>
        </w:rPr>
        <w:t xml:space="preserve"> </w:t>
      </w:r>
      <w:r w:rsidR="00FF30F0">
        <w:rPr>
          <w:rFonts w:ascii="Cambria" w:eastAsia="Cambria" w:hAnsi="Cambria"/>
          <w:sz w:val="21"/>
        </w:rPr>
        <w:t>INDUSTRIES LTD.</w:t>
      </w:r>
      <w:r>
        <w:rPr>
          <w:rFonts w:ascii="Cambria" w:eastAsia="Cambria" w:hAnsi="Cambria"/>
          <w:sz w:val="21"/>
        </w:rPr>
        <w:t xml:space="preserve">, which provides </w:t>
      </w:r>
      <w:r w:rsidR="0020765E">
        <w:rPr>
          <w:rFonts w:ascii="Cambria" w:eastAsia="Cambria" w:hAnsi="Cambria"/>
          <w:sz w:val="21"/>
        </w:rPr>
        <w:t>M/</w:t>
      </w:r>
      <w:r w:rsidR="005830AA">
        <w:rPr>
          <w:rFonts w:ascii="Cambria" w:eastAsia="Cambria" w:hAnsi="Cambria"/>
          <w:sz w:val="21"/>
        </w:rPr>
        <w:t>s</w:t>
      </w:r>
      <w:r w:rsidR="0020765E">
        <w:rPr>
          <w:rFonts w:ascii="Cambria" w:eastAsia="Cambria" w:hAnsi="Cambria"/>
          <w:sz w:val="21"/>
        </w:rPr>
        <w:t xml:space="preserve"> </w:t>
      </w:r>
      <w:r w:rsidR="003F187A">
        <w:rPr>
          <w:rFonts w:ascii="Cambria" w:eastAsia="Cambria" w:hAnsi="Cambria"/>
          <w:sz w:val="21"/>
        </w:rPr>
        <w:t>TURBOMACHINERY ENGINEERING</w:t>
      </w:r>
      <w:r w:rsidR="0020765E">
        <w:rPr>
          <w:rFonts w:ascii="Cambria" w:eastAsia="Cambria" w:hAnsi="Cambria"/>
          <w:sz w:val="21"/>
        </w:rPr>
        <w:t xml:space="preserve"> </w:t>
      </w:r>
      <w:r w:rsidR="00FF30F0">
        <w:rPr>
          <w:rFonts w:ascii="Cambria" w:eastAsia="Cambria" w:hAnsi="Cambria"/>
          <w:sz w:val="21"/>
        </w:rPr>
        <w:t>INDUSTRIES LTD.</w:t>
      </w:r>
      <w:r>
        <w:rPr>
          <w:rFonts w:ascii="Cambria" w:eastAsia="Cambria" w:hAnsi="Cambria"/>
          <w:sz w:val="21"/>
        </w:rPr>
        <w:t xml:space="preserve"> with a significant competitive advantage, and needs to be protected from improper disclosures. We further understand and accept that the information contained in the Confidential Information, as updated from time to time, cannot be used for any purpose other than for the Transaction. Accordingly, we agree and undertake to direct our Representatives to:</w:t>
      </w:r>
    </w:p>
    <w:p w:rsidR="00174592" w:rsidRDefault="00174592" w:rsidP="00174592">
      <w:pPr>
        <w:spacing w:line="153" w:lineRule="exact"/>
        <w:rPr>
          <w:rFonts w:ascii="Cambria" w:eastAsia="Cambria" w:hAnsi="Cambria"/>
          <w:sz w:val="21"/>
        </w:rPr>
      </w:pPr>
    </w:p>
    <w:p w:rsidR="00174592" w:rsidRDefault="00174592" w:rsidP="004671B8">
      <w:pPr>
        <w:spacing w:line="276" w:lineRule="auto"/>
        <w:ind w:left="1080" w:hanging="360"/>
        <w:rPr>
          <w:rFonts w:ascii="Cambria" w:eastAsia="Cambria" w:hAnsi="Cambria"/>
          <w:sz w:val="22"/>
        </w:rPr>
      </w:pPr>
      <w:r>
        <w:rPr>
          <w:rFonts w:ascii="Cambria" w:eastAsia="Cambria" w:hAnsi="Cambria"/>
          <w:sz w:val="22"/>
        </w:rPr>
        <w:t xml:space="preserve">a) Maintain confidentiality of the Confidential Information, as provided from time to time, and not to use such Confidential Information to cause an undue gain to us or undue loss to any other person including </w:t>
      </w:r>
      <w:r w:rsidR="005830AA">
        <w:rPr>
          <w:rFonts w:ascii="Cambria" w:eastAsia="Cambria" w:hAnsi="Cambria"/>
          <w:sz w:val="22"/>
        </w:rPr>
        <w:t xml:space="preserve">M/s </w:t>
      </w:r>
      <w:r w:rsidR="003F187A">
        <w:rPr>
          <w:rFonts w:ascii="Cambria" w:eastAsia="Cambria" w:hAnsi="Cambria"/>
          <w:sz w:val="22"/>
        </w:rPr>
        <w:t>TURBOMACHINERY ENGINEERING</w:t>
      </w:r>
      <w:r w:rsidR="00FF30F0">
        <w:rPr>
          <w:rFonts w:ascii="Cambria" w:eastAsia="Cambria" w:hAnsi="Cambria"/>
          <w:sz w:val="22"/>
        </w:rPr>
        <w:t xml:space="preserve"> INDUSTRIES LTD.</w:t>
      </w:r>
      <w:r>
        <w:rPr>
          <w:rFonts w:ascii="Cambria" w:eastAsia="Cambria" w:hAnsi="Cambria"/>
          <w:sz w:val="22"/>
        </w:rPr>
        <w:t xml:space="preserve"> or any of its creditors and stakeholders.</w:t>
      </w:r>
    </w:p>
    <w:p w:rsidR="00174592" w:rsidRDefault="00174592" w:rsidP="004671B8">
      <w:pPr>
        <w:spacing w:line="276" w:lineRule="auto"/>
        <w:rPr>
          <w:rFonts w:ascii="Cambria" w:eastAsia="Cambria" w:hAnsi="Cambria"/>
          <w:sz w:val="21"/>
        </w:rPr>
      </w:pPr>
    </w:p>
    <w:p w:rsidR="00174592" w:rsidRDefault="00174592" w:rsidP="004671B8">
      <w:pPr>
        <w:spacing w:line="276" w:lineRule="auto"/>
        <w:ind w:left="1080" w:hanging="360"/>
        <w:rPr>
          <w:rFonts w:ascii="Cambria" w:eastAsia="Cambria" w:hAnsi="Cambria"/>
          <w:sz w:val="22"/>
        </w:rPr>
      </w:pPr>
      <w:r>
        <w:rPr>
          <w:rFonts w:ascii="Cambria" w:eastAsia="Cambria" w:hAnsi="Cambria"/>
          <w:sz w:val="22"/>
        </w:rPr>
        <w:t>b) Keep the Confidential Information safe in a secure place and protected against theft, damage, loss and unauthorized access and undertakes to keep all documents and other materials reproducing or incorporating confidential information separate from its own confidential information.</w:t>
      </w:r>
    </w:p>
    <w:p w:rsidR="00174592" w:rsidRDefault="00174592" w:rsidP="004671B8">
      <w:pPr>
        <w:spacing w:line="276" w:lineRule="auto"/>
        <w:rPr>
          <w:rFonts w:ascii="Cambria" w:eastAsia="Cambria" w:hAnsi="Cambria"/>
          <w:sz w:val="21"/>
        </w:rPr>
      </w:pPr>
    </w:p>
    <w:p w:rsidR="00174592" w:rsidRDefault="00174592" w:rsidP="004671B8">
      <w:pPr>
        <w:spacing w:line="276" w:lineRule="auto"/>
        <w:ind w:left="1080" w:hanging="360"/>
        <w:rPr>
          <w:rFonts w:ascii="Cambria" w:eastAsia="Cambria" w:hAnsi="Cambria"/>
          <w:sz w:val="22"/>
        </w:rPr>
      </w:pPr>
      <w:r>
        <w:rPr>
          <w:rFonts w:ascii="Cambria" w:eastAsia="Cambria" w:hAnsi="Cambria"/>
          <w:sz w:val="22"/>
        </w:rPr>
        <w:t>c) Use Confidential Information solely for the purpose of transaction and not for any other purpose.</w:t>
      </w:r>
    </w:p>
    <w:p w:rsidR="00174592" w:rsidRDefault="00174592" w:rsidP="004671B8">
      <w:pPr>
        <w:spacing w:line="276" w:lineRule="auto"/>
        <w:rPr>
          <w:rFonts w:ascii="Cambria" w:eastAsia="Cambria" w:hAnsi="Cambria"/>
          <w:sz w:val="21"/>
        </w:rPr>
      </w:pPr>
    </w:p>
    <w:p w:rsidR="00174592" w:rsidRDefault="00174592" w:rsidP="004671B8">
      <w:pPr>
        <w:numPr>
          <w:ilvl w:val="0"/>
          <w:numId w:val="7"/>
        </w:numPr>
        <w:tabs>
          <w:tab w:val="left" w:pos="720"/>
        </w:tabs>
        <w:spacing w:line="276" w:lineRule="auto"/>
        <w:ind w:left="720" w:hanging="360"/>
        <w:rPr>
          <w:rFonts w:ascii="Cambria" w:eastAsia="Cambria" w:hAnsi="Cambria"/>
          <w:sz w:val="22"/>
        </w:rPr>
      </w:pPr>
      <w:r>
        <w:rPr>
          <w:rFonts w:ascii="Cambria" w:eastAsia="Cambria" w:hAnsi="Cambria"/>
          <w:sz w:val="22"/>
        </w:rPr>
        <w:t>We hereby agree to, and, will direct our Representatives to not share the Confidential Information with any third party/person or entity except where Confidential Information:</w:t>
      </w:r>
    </w:p>
    <w:p w:rsidR="00174592" w:rsidRDefault="00174592" w:rsidP="004671B8">
      <w:pPr>
        <w:spacing w:line="276" w:lineRule="auto"/>
        <w:rPr>
          <w:rFonts w:ascii="Cambria" w:eastAsia="Cambria" w:hAnsi="Cambria"/>
          <w:sz w:val="22"/>
        </w:rPr>
      </w:pPr>
    </w:p>
    <w:p w:rsidR="00174592" w:rsidRDefault="00174592" w:rsidP="004671B8">
      <w:pPr>
        <w:spacing w:line="276" w:lineRule="auto"/>
        <w:ind w:left="1080" w:hanging="360"/>
        <w:rPr>
          <w:rFonts w:ascii="Cambria" w:eastAsia="Cambria" w:hAnsi="Cambria"/>
          <w:sz w:val="22"/>
        </w:rPr>
      </w:pPr>
      <w:r>
        <w:rPr>
          <w:rFonts w:ascii="Cambria" w:eastAsia="Cambria" w:hAnsi="Cambria"/>
          <w:sz w:val="22"/>
        </w:rPr>
        <w:t>a) is or becomes publicly available to us or our Representatives without breach of obligations as set out herein; or</w:t>
      </w:r>
    </w:p>
    <w:p w:rsidR="00174592" w:rsidRDefault="00174592" w:rsidP="004671B8">
      <w:pPr>
        <w:spacing w:line="276" w:lineRule="auto"/>
        <w:rPr>
          <w:rFonts w:ascii="Cambria" w:eastAsia="Cambria" w:hAnsi="Cambria"/>
          <w:sz w:val="22"/>
        </w:rPr>
      </w:pPr>
    </w:p>
    <w:p w:rsidR="00174592" w:rsidRDefault="00174592" w:rsidP="004671B8">
      <w:pPr>
        <w:spacing w:line="276" w:lineRule="auto"/>
        <w:ind w:left="1080" w:hanging="360"/>
        <w:rPr>
          <w:rFonts w:ascii="Cambria" w:eastAsia="Cambria" w:hAnsi="Cambria"/>
          <w:sz w:val="22"/>
        </w:rPr>
      </w:pPr>
      <w:r>
        <w:rPr>
          <w:rFonts w:ascii="Cambria" w:eastAsia="Cambria" w:hAnsi="Cambria"/>
          <w:sz w:val="22"/>
        </w:rPr>
        <w:t>b) prior to its disclosure in connection with the Transaction was already in our or our Representatives possession; or</w:t>
      </w:r>
    </w:p>
    <w:p w:rsidR="00174592" w:rsidRDefault="00174592" w:rsidP="004671B8">
      <w:pPr>
        <w:spacing w:line="276" w:lineRule="auto"/>
        <w:rPr>
          <w:rFonts w:ascii="Cambria" w:eastAsia="Cambria" w:hAnsi="Cambria"/>
          <w:sz w:val="22"/>
        </w:rPr>
      </w:pPr>
    </w:p>
    <w:p w:rsidR="00174592" w:rsidRDefault="00174592" w:rsidP="004671B8">
      <w:pPr>
        <w:spacing w:line="276" w:lineRule="auto"/>
        <w:ind w:left="720"/>
        <w:rPr>
          <w:rFonts w:ascii="Cambria" w:eastAsia="Cambria" w:hAnsi="Cambria"/>
          <w:sz w:val="22"/>
        </w:rPr>
      </w:pPr>
      <w:r>
        <w:rPr>
          <w:rFonts w:ascii="Cambria" w:eastAsia="Cambria" w:hAnsi="Cambria"/>
          <w:sz w:val="22"/>
        </w:rPr>
        <w:t>c)  prior consent by the Resolution Professional is provided for disclosure in writing; or</w:t>
      </w:r>
    </w:p>
    <w:p w:rsidR="00174592" w:rsidRDefault="00174592" w:rsidP="004671B8">
      <w:pPr>
        <w:spacing w:line="276" w:lineRule="auto"/>
        <w:rPr>
          <w:rFonts w:ascii="Cambria" w:eastAsia="Cambria" w:hAnsi="Cambria"/>
          <w:sz w:val="22"/>
        </w:rPr>
      </w:pPr>
    </w:p>
    <w:p w:rsidR="00174592" w:rsidRDefault="00174592" w:rsidP="004671B8">
      <w:pPr>
        <w:spacing w:line="276" w:lineRule="auto"/>
        <w:ind w:left="1080" w:hanging="360"/>
        <w:jc w:val="both"/>
        <w:rPr>
          <w:rFonts w:ascii="Cambria" w:eastAsia="Cambria" w:hAnsi="Cambria"/>
          <w:sz w:val="18"/>
        </w:rPr>
      </w:pPr>
      <w:r>
        <w:rPr>
          <w:rFonts w:ascii="Cambria" w:eastAsia="Cambria" w:hAnsi="Cambria"/>
          <w:sz w:val="22"/>
        </w:rPr>
        <w:t>d) Is required to be disclosed by any applicable law for the time being in force or by any applicable regulatory authority or regulation or pr</w:t>
      </w:r>
      <w:r w:rsidR="00A06E43">
        <w:rPr>
          <w:rFonts w:ascii="Cambria" w:eastAsia="Cambria" w:hAnsi="Cambria"/>
          <w:sz w:val="22"/>
        </w:rPr>
        <w:t xml:space="preserve">ofessional standard or judicial </w:t>
      </w:r>
      <w:r>
        <w:rPr>
          <w:rFonts w:ascii="Cambria" w:eastAsia="Cambria" w:hAnsi="Cambria"/>
          <w:sz w:val="22"/>
        </w:rPr>
        <w:t>process</w:t>
      </w:r>
      <w:r>
        <w:rPr>
          <w:rFonts w:ascii="Cambria" w:eastAsia="Cambria" w:hAnsi="Cambria"/>
          <w:noProof/>
          <w:sz w:val="22"/>
          <w:lang w:val="en-US" w:eastAsia="en-US"/>
        </w:rPr>
        <w:drawing>
          <wp:anchor distT="0" distB="0" distL="114300" distR="114300" simplePos="0" relativeHeight="251662336" behindDoc="1" locked="0" layoutInCell="1" allowOverlap="1">
            <wp:simplePos x="0" y="0"/>
            <wp:positionH relativeFrom="column">
              <wp:posOffset>-17780</wp:posOffset>
            </wp:positionH>
            <wp:positionV relativeFrom="paragraph">
              <wp:posOffset>87630</wp:posOffset>
            </wp:positionV>
            <wp:extent cx="6045200" cy="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045200" cy="6350"/>
                    </a:xfrm>
                    <a:prstGeom prst="rect">
                      <a:avLst/>
                    </a:prstGeom>
                    <a:noFill/>
                  </pic:spPr>
                </pic:pic>
              </a:graphicData>
            </a:graphic>
          </wp:anchor>
        </w:drawing>
      </w:r>
      <w:bookmarkStart w:id="2" w:name="page12"/>
      <w:bookmarkEnd w:id="2"/>
    </w:p>
    <w:p w:rsidR="00174592" w:rsidRDefault="00174592" w:rsidP="004671B8">
      <w:pPr>
        <w:spacing w:line="276" w:lineRule="auto"/>
        <w:jc w:val="both"/>
        <w:rPr>
          <w:rFonts w:ascii="Times New Roman" w:eastAsia="Times New Roman" w:hAnsi="Times New Roman"/>
        </w:rPr>
      </w:pPr>
    </w:p>
    <w:p w:rsidR="00174592" w:rsidRDefault="00174592" w:rsidP="004671B8">
      <w:pPr>
        <w:spacing w:line="276" w:lineRule="auto"/>
        <w:ind w:left="1080"/>
        <w:jc w:val="both"/>
        <w:rPr>
          <w:rFonts w:ascii="Cambria" w:eastAsia="Cambria" w:hAnsi="Cambria"/>
          <w:sz w:val="22"/>
        </w:rPr>
      </w:pPr>
      <w:r>
        <w:rPr>
          <w:rFonts w:ascii="Cambria" w:eastAsia="Cambria" w:hAnsi="Cambria"/>
          <w:sz w:val="22"/>
        </w:rPr>
        <w:t>or not or whether the resolution plan submitted by us is placed before the committee (including by deposition, interrogatory, request for documents, subpoena, civil investigative demand, or similar process).</w:t>
      </w:r>
    </w:p>
    <w:p w:rsidR="00174592" w:rsidRDefault="00174592" w:rsidP="004671B8">
      <w:pPr>
        <w:spacing w:line="276" w:lineRule="auto"/>
        <w:rPr>
          <w:rFonts w:ascii="Times New Roman" w:eastAsia="Times New Roman" w:hAnsi="Times New Roman"/>
        </w:rPr>
      </w:pPr>
    </w:p>
    <w:p w:rsidR="00174592" w:rsidRDefault="00174592" w:rsidP="004671B8">
      <w:pPr>
        <w:numPr>
          <w:ilvl w:val="0"/>
          <w:numId w:val="8"/>
        </w:numPr>
        <w:tabs>
          <w:tab w:val="left" w:pos="720"/>
        </w:tabs>
        <w:spacing w:line="276" w:lineRule="auto"/>
        <w:ind w:left="720" w:hanging="360"/>
        <w:jc w:val="both"/>
        <w:rPr>
          <w:rFonts w:ascii="Cambria" w:eastAsia="Cambria" w:hAnsi="Cambria"/>
          <w:sz w:val="22"/>
        </w:rPr>
      </w:pPr>
      <w:r>
        <w:rPr>
          <w:rFonts w:ascii="Cambria" w:eastAsia="Cambria" w:hAnsi="Cambria"/>
          <w:sz w:val="22"/>
        </w:rPr>
        <w:t>This Undertaking also applies to Confidential Information accessed through the electronic data room and supersedes any ‘click through’ acknowledgement or agreement associated with any such electronic data room.</w:t>
      </w:r>
    </w:p>
    <w:p w:rsidR="00174592" w:rsidRDefault="00174592" w:rsidP="004671B8">
      <w:pPr>
        <w:spacing w:line="276" w:lineRule="auto"/>
        <w:rPr>
          <w:rFonts w:ascii="Cambria" w:eastAsia="Cambria" w:hAnsi="Cambria"/>
          <w:sz w:val="22"/>
        </w:rPr>
      </w:pPr>
    </w:p>
    <w:p w:rsidR="00174592" w:rsidRDefault="00174592" w:rsidP="004671B8">
      <w:pPr>
        <w:numPr>
          <w:ilvl w:val="0"/>
          <w:numId w:val="8"/>
        </w:numPr>
        <w:tabs>
          <w:tab w:val="left" w:pos="720"/>
        </w:tabs>
        <w:spacing w:line="276" w:lineRule="auto"/>
        <w:ind w:left="720" w:hanging="360"/>
        <w:jc w:val="both"/>
        <w:rPr>
          <w:rFonts w:ascii="Cambria" w:eastAsia="Cambria" w:hAnsi="Cambria"/>
          <w:sz w:val="22"/>
        </w:rPr>
      </w:pPr>
      <w:r>
        <w:rPr>
          <w:rFonts w:ascii="Cambria" w:eastAsia="Cambria" w:hAnsi="Cambria"/>
          <w:sz w:val="22"/>
        </w:rPr>
        <w:t>We agree to keep the Confidential Information safe in a secure place and protected against theft, damage, loss and unauthorized access and undertake to keep all documents and other materials reproducing or incorporating confidential information separate from its own confidential information.</w:t>
      </w:r>
    </w:p>
    <w:p w:rsidR="00174592" w:rsidRDefault="00174592" w:rsidP="004671B8">
      <w:pPr>
        <w:spacing w:line="276" w:lineRule="auto"/>
        <w:rPr>
          <w:rFonts w:ascii="Cambria" w:eastAsia="Cambria" w:hAnsi="Cambria"/>
          <w:sz w:val="22"/>
        </w:rPr>
      </w:pPr>
    </w:p>
    <w:p w:rsidR="00174592" w:rsidRDefault="00174592" w:rsidP="004671B8">
      <w:pPr>
        <w:numPr>
          <w:ilvl w:val="0"/>
          <w:numId w:val="8"/>
        </w:numPr>
        <w:tabs>
          <w:tab w:val="left" w:pos="720"/>
        </w:tabs>
        <w:spacing w:line="276" w:lineRule="auto"/>
        <w:ind w:left="720" w:hanging="360"/>
        <w:jc w:val="both"/>
        <w:rPr>
          <w:rFonts w:ascii="Cambria" w:eastAsia="Cambria" w:hAnsi="Cambria"/>
          <w:sz w:val="22"/>
        </w:rPr>
      </w:pPr>
      <w:r>
        <w:rPr>
          <w:rFonts w:ascii="Cambria" w:eastAsia="Cambria" w:hAnsi="Cambria"/>
          <w:sz w:val="22"/>
        </w:rPr>
        <w:t xml:space="preserve">We understand and undertake, in the event of not being shortlisted for the binding bid phase or our bid not qualifying for being placed before the committee of creditors of </w:t>
      </w:r>
      <w:r w:rsidR="0020765E">
        <w:rPr>
          <w:rFonts w:ascii="Cambria" w:eastAsia="Cambria" w:hAnsi="Cambria"/>
          <w:sz w:val="22"/>
        </w:rPr>
        <w:t>M/</w:t>
      </w:r>
      <w:r w:rsidR="005830AA">
        <w:rPr>
          <w:rFonts w:ascii="Cambria" w:eastAsia="Cambria" w:hAnsi="Cambria"/>
          <w:sz w:val="22"/>
        </w:rPr>
        <w:t>s</w:t>
      </w:r>
      <w:r w:rsidR="0020765E">
        <w:rPr>
          <w:rFonts w:ascii="Cambria" w:eastAsia="Cambria" w:hAnsi="Cambria"/>
          <w:sz w:val="22"/>
        </w:rPr>
        <w:t xml:space="preserve"> </w:t>
      </w:r>
      <w:r w:rsidR="003F187A">
        <w:rPr>
          <w:rFonts w:ascii="Cambria" w:eastAsia="Cambria" w:hAnsi="Cambria"/>
          <w:sz w:val="22"/>
        </w:rPr>
        <w:t>TURBOMACHINERY ENGINEERING</w:t>
      </w:r>
      <w:r w:rsidR="0020765E">
        <w:rPr>
          <w:rFonts w:ascii="Cambria" w:eastAsia="Cambria" w:hAnsi="Cambria"/>
          <w:sz w:val="22"/>
        </w:rPr>
        <w:t xml:space="preserve"> </w:t>
      </w:r>
      <w:r w:rsidR="00FF30F0">
        <w:rPr>
          <w:rFonts w:ascii="Cambria" w:eastAsia="Cambria" w:hAnsi="Cambria"/>
          <w:sz w:val="22"/>
        </w:rPr>
        <w:t>INDUSTRIES LTD.</w:t>
      </w:r>
      <w:r>
        <w:rPr>
          <w:rFonts w:ascii="Cambria" w:eastAsia="Cambria" w:hAnsi="Cambria"/>
          <w:sz w:val="22"/>
        </w:rPr>
        <w:t xml:space="preserve"> or the committee of creditors rejecting our bid or the NCLT not approving our bid or in the event that the RP calls upon us in to do so, we shall immediately return or destroy the Confidential Information including the IM and other information provided by the RP or its representatives, without retaining a copy thereof, in electronic or any other form.</w:t>
      </w:r>
    </w:p>
    <w:p w:rsidR="00174592" w:rsidRDefault="00174592" w:rsidP="004671B8">
      <w:pPr>
        <w:spacing w:line="276" w:lineRule="auto"/>
        <w:rPr>
          <w:rFonts w:ascii="Cambria" w:eastAsia="Cambria" w:hAnsi="Cambria"/>
          <w:sz w:val="22"/>
        </w:rPr>
      </w:pPr>
    </w:p>
    <w:p w:rsidR="00174592" w:rsidRDefault="00174592" w:rsidP="004671B8">
      <w:pPr>
        <w:numPr>
          <w:ilvl w:val="0"/>
          <w:numId w:val="8"/>
        </w:numPr>
        <w:tabs>
          <w:tab w:val="left" w:pos="720"/>
        </w:tabs>
        <w:spacing w:line="276" w:lineRule="auto"/>
        <w:ind w:left="720" w:hanging="360"/>
        <w:jc w:val="both"/>
        <w:rPr>
          <w:rFonts w:ascii="Cambria" w:eastAsia="Cambria" w:hAnsi="Cambria"/>
          <w:sz w:val="22"/>
        </w:rPr>
      </w:pPr>
      <w:r>
        <w:rPr>
          <w:rFonts w:ascii="Cambria" w:eastAsia="Cambria" w:hAnsi="Cambria"/>
          <w:sz w:val="22"/>
        </w:rPr>
        <w:t>This undertaking of confidentiality condition shall remain valid for a period of three (3) years after it is executed, irrespective of whether we are shortlisted for the next phase of inviting binding bids or not or whether the resolution plan submitted by us is placed before the committee of creditors or not or whether it is approved by the committee of creditors or not and even after completion of the corporate insolvency resolution process.</w:t>
      </w:r>
    </w:p>
    <w:p w:rsidR="00174592" w:rsidRDefault="00174592" w:rsidP="004671B8">
      <w:pPr>
        <w:spacing w:line="276" w:lineRule="auto"/>
        <w:rPr>
          <w:rFonts w:ascii="Cambria" w:eastAsia="Cambria" w:hAnsi="Cambria"/>
          <w:sz w:val="22"/>
        </w:rPr>
      </w:pPr>
    </w:p>
    <w:p w:rsidR="00174592" w:rsidRDefault="00174592" w:rsidP="004671B8">
      <w:pPr>
        <w:numPr>
          <w:ilvl w:val="0"/>
          <w:numId w:val="8"/>
        </w:numPr>
        <w:tabs>
          <w:tab w:val="left" w:pos="720"/>
        </w:tabs>
        <w:spacing w:line="276" w:lineRule="auto"/>
        <w:ind w:left="720" w:hanging="360"/>
        <w:jc w:val="both"/>
        <w:rPr>
          <w:rFonts w:ascii="Cambria" w:eastAsia="Cambria" w:hAnsi="Cambria"/>
          <w:sz w:val="22"/>
        </w:rPr>
      </w:pPr>
      <w:r>
        <w:rPr>
          <w:rFonts w:ascii="Cambria" w:eastAsia="Cambria" w:hAnsi="Cambria"/>
          <w:sz w:val="22"/>
        </w:rPr>
        <w:t xml:space="preserve">We understand that if we disclose (or threaten to disclose) Confidential Information in violation of this undertaking of confidentiality, the Resolution Professional or </w:t>
      </w:r>
      <w:r w:rsidR="0020765E">
        <w:rPr>
          <w:rFonts w:ascii="Cambria" w:eastAsia="Cambria" w:hAnsi="Cambria"/>
          <w:sz w:val="22"/>
        </w:rPr>
        <w:t>M/</w:t>
      </w:r>
      <w:r w:rsidR="005830AA">
        <w:rPr>
          <w:rFonts w:ascii="Cambria" w:eastAsia="Cambria" w:hAnsi="Cambria"/>
          <w:sz w:val="22"/>
        </w:rPr>
        <w:t>s</w:t>
      </w:r>
      <w:r w:rsidR="0020765E">
        <w:rPr>
          <w:rFonts w:ascii="Cambria" w:eastAsia="Cambria" w:hAnsi="Cambria"/>
          <w:sz w:val="22"/>
        </w:rPr>
        <w:t xml:space="preserve"> </w:t>
      </w:r>
      <w:r w:rsidR="003F187A">
        <w:rPr>
          <w:rFonts w:ascii="Cambria" w:eastAsia="Cambria" w:hAnsi="Cambria"/>
          <w:sz w:val="22"/>
        </w:rPr>
        <w:t>TURBOMACHINERY ENGINEERING</w:t>
      </w:r>
      <w:r w:rsidR="0020765E">
        <w:rPr>
          <w:rFonts w:ascii="Cambria" w:eastAsia="Cambria" w:hAnsi="Cambria"/>
          <w:sz w:val="22"/>
        </w:rPr>
        <w:t xml:space="preserve"> </w:t>
      </w:r>
      <w:r w:rsidR="00FF30F0">
        <w:rPr>
          <w:rFonts w:ascii="Cambria" w:eastAsia="Cambria" w:hAnsi="Cambria"/>
          <w:sz w:val="22"/>
        </w:rPr>
        <w:t>INDUSTRIES LTD.</w:t>
      </w:r>
      <w:r>
        <w:rPr>
          <w:rFonts w:ascii="Cambria" w:eastAsia="Cambria" w:hAnsi="Cambria"/>
          <w:sz w:val="22"/>
        </w:rPr>
        <w:t xml:space="preserve"> or CoC shall be entitled to pursue all available remedies including legal recourse (both, by way of damages or specific relief) to safeguard its interest under undertaking of confidentiality.</w:t>
      </w:r>
    </w:p>
    <w:p w:rsidR="00174592" w:rsidRDefault="00174592" w:rsidP="00174592">
      <w:pPr>
        <w:spacing w:line="260" w:lineRule="exact"/>
        <w:rPr>
          <w:rFonts w:ascii="Times New Roman" w:eastAsia="Times New Roman" w:hAnsi="Times New Roman"/>
        </w:rPr>
      </w:pPr>
    </w:p>
    <w:p w:rsidR="00174592" w:rsidRDefault="00174592" w:rsidP="00174592">
      <w:pPr>
        <w:spacing w:line="0" w:lineRule="atLeast"/>
        <w:outlineLvl w:val="0"/>
        <w:rPr>
          <w:rFonts w:ascii="Cambria" w:eastAsia="Cambria" w:hAnsi="Cambria"/>
          <w:sz w:val="22"/>
        </w:rPr>
      </w:pPr>
      <w:r>
        <w:rPr>
          <w:rFonts w:ascii="Cambria" w:eastAsia="Cambria" w:hAnsi="Cambria"/>
          <w:sz w:val="22"/>
        </w:rPr>
        <w:lastRenderedPageBreak/>
        <w:t>We accept and agree above terms.</w:t>
      </w:r>
    </w:p>
    <w:p w:rsidR="00174592" w:rsidRDefault="00174592" w:rsidP="00174592">
      <w:pPr>
        <w:spacing w:line="260" w:lineRule="exact"/>
        <w:rPr>
          <w:rFonts w:ascii="Times New Roman" w:eastAsia="Times New Roman" w:hAnsi="Times New Roman"/>
        </w:rPr>
      </w:pPr>
    </w:p>
    <w:p w:rsidR="00174592" w:rsidRDefault="00174592" w:rsidP="00174592">
      <w:pPr>
        <w:spacing w:line="0" w:lineRule="atLeast"/>
        <w:rPr>
          <w:rFonts w:ascii="Cambria" w:eastAsia="Cambria" w:hAnsi="Cambria"/>
          <w:sz w:val="22"/>
        </w:rPr>
      </w:pPr>
      <w:r>
        <w:rPr>
          <w:rFonts w:ascii="Cambria" w:eastAsia="Cambria" w:hAnsi="Cambria"/>
          <w:sz w:val="22"/>
        </w:rPr>
        <w:t>On behalf of the firm/company/organization:</w:t>
      </w:r>
    </w:p>
    <w:p w:rsidR="00174592" w:rsidRDefault="00174592" w:rsidP="00174592">
      <w:pPr>
        <w:spacing w:line="371" w:lineRule="exact"/>
        <w:rPr>
          <w:rFonts w:ascii="Times New Roman" w:eastAsia="Times New Roman" w:hAnsi="Times New Roman"/>
        </w:rPr>
      </w:pPr>
    </w:p>
    <w:p w:rsidR="00174592" w:rsidRDefault="00174592" w:rsidP="00174592">
      <w:pPr>
        <w:spacing w:line="0" w:lineRule="atLeast"/>
        <w:rPr>
          <w:rFonts w:ascii="Cambria" w:eastAsia="Cambria" w:hAnsi="Cambria"/>
          <w:sz w:val="22"/>
        </w:rPr>
      </w:pPr>
      <w:r>
        <w:rPr>
          <w:rFonts w:ascii="Cambria" w:eastAsia="Cambria" w:hAnsi="Cambria"/>
          <w:sz w:val="22"/>
        </w:rPr>
        <w:t>Signature:</w:t>
      </w:r>
    </w:p>
    <w:p w:rsidR="00174592" w:rsidRDefault="00174592" w:rsidP="00174592">
      <w:pPr>
        <w:spacing w:line="371" w:lineRule="exact"/>
        <w:rPr>
          <w:rFonts w:ascii="Times New Roman" w:eastAsia="Times New Roman" w:hAnsi="Times New Roman"/>
        </w:rPr>
      </w:pPr>
    </w:p>
    <w:p w:rsidR="00174592" w:rsidRDefault="00174592" w:rsidP="00174592">
      <w:pPr>
        <w:spacing w:line="0" w:lineRule="atLeast"/>
        <w:rPr>
          <w:rFonts w:ascii="Cambria" w:eastAsia="Cambria" w:hAnsi="Cambria"/>
          <w:sz w:val="22"/>
        </w:rPr>
      </w:pPr>
      <w:r>
        <w:rPr>
          <w:rFonts w:ascii="Cambria" w:eastAsia="Cambria" w:hAnsi="Cambria"/>
          <w:sz w:val="22"/>
        </w:rPr>
        <w:t xml:space="preserve">Name of </w:t>
      </w:r>
      <w:r w:rsidR="006B3228">
        <w:rPr>
          <w:rFonts w:ascii="Cambria" w:eastAsia="Cambria" w:hAnsi="Cambria"/>
          <w:sz w:val="22"/>
        </w:rPr>
        <w:t>Authorised S</w:t>
      </w:r>
      <w:r>
        <w:rPr>
          <w:rFonts w:ascii="Cambria" w:eastAsia="Cambria" w:hAnsi="Cambria"/>
          <w:sz w:val="22"/>
        </w:rPr>
        <w:t>ignatory:</w:t>
      </w:r>
    </w:p>
    <w:p w:rsidR="00174592" w:rsidRDefault="00174592" w:rsidP="00174592">
      <w:pPr>
        <w:spacing w:line="3" w:lineRule="exact"/>
        <w:rPr>
          <w:rFonts w:ascii="Times New Roman" w:eastAsia="Times New Roman" w:hAnsi="Times New Roman"/>
        </w:rPr>
      </w:pPr>
    </w:p>
    <w:p w:rsidR="00174592" w:rsidRDefault="00174592" w:rsidP="00174592">
      <w:pPr>
        <w:spacing w:line="0" w:lineRule="atLeast"/>
        <w:rPr>
          <w:rFonts w:ascii="Cambria" w:eastAsia="Cambria" w:hAnsi="Cambria"/>
          <w:sz w:val="22"/>
        </w:rPr>
      </w:pPr>
      <w:r>
        <w:rPr>
          <w:rFonts w:ascii="Cambria" w:eastAsia="Cambria" w:hAnsi="Cambria"/>
          <w:sz w:val="22"/>
        </w:rPr>
        <w:t>Designation:</w:t>
      </w:r>
    </w:p>
    <w:p w:rsidR="00174592" w:rsidRDefault="00174592" w:rsidP="00174592">
      <w:pPr>
        <w:spacing w:line="0" w:lineRule="atLeast"/>
        <w:rPr>
          <w:rFonts w:ascii="Cambria" w:eastAsia="Cambria" w:hAnsi="Cambria"/>
          <w:sz w:val="22"/>
        </w:rPr>
      </w:pPr>
      <w:r>
        <w:rPr>
          <w:rFonts w:ascii="Cambria" w:eastAsia="Cambria" w:hAnsi="Cambria"/>
          <w:sz w:val="22"/>
        </w:rPr>
        <w:t>Company Seal/stamp</w:t>
      </w:r>
    </w:p>
    <w:p w:rsidR="00174592" w:rsidRDefault="006B3228" w:rsidP="00174592">
      <w:pPr>
        <w:spacing w:line="337" w:lineRule="exact"/>
        <w:rPr>
          <w:rFonts w:ascii="Times New Roman" w:eastAsia="Times New Roman" w:hAnsi="Times New Roman"/>
        </w:rPr>
      </w:pPr>
      <w:r>
        <w:rPr>
          <w:rFonts w:ascii="Times New Roman" w:eastAsia="Times New Roman" w:hAnsi="Times New Roman"/>
        </w:rPr>
        <w:t>(Copy of Board Resolution authorising should be enclosed)</w:t>
      </w:r>
    </w:p>
    <w:p w:rsidR="00277245" w:rsidRDefault="00277245" w:rsidP="00174592">
      <w:pPr>
        <w:spacing w:line="0" w:lineRule="atLeast"/>
        <w:rPr>
          <w:rFonts w:ascii="Cambria" w:eastAsia="Cambria" w:hAnsi="Cambria"/>
          <w:sz w:val="22"/>
        </w:rPr>
      </w:pPr>
    </w:p>
    <w:p w:rsidR="00174592" w:rsidRDefault="00174592" w:rsidP="00174592">
      <w:pPr>
        <w:spacing w:line="0" w:lineRule="atLeast"/>
        <w:rPr>
          <w:rFonts w:ascii="Cambria" w:eastAsia="Cambria" w:hAnsi="Cambria"/>
          <w:sz w:val="22"/>
        </w:rPr>
      </w:pPr>
      <w:r>
        <w:rPr>
          <w:rFonts w:ascii="Cambria" w:eastAsia="Cambria" w:hAnsi="Cambria"/>
          <w:sz w:val="22"/>
        </w:rPr>
        <w:t>Place:</w:t>
      </w:r>
    </w:p>
    <w:p w:rsidR="00174592" w:rsidRDefault="00174592" w:rsidP="00174592">
      <w:pPr>
        <w:spacing w:line="79" w:lineRule="exact"/>
        <w:rPr>
          <w:rFonts w:ascii="Times New Roman" w:eastAsia="Times New Roman" w:hAnsi="Times New Roman"/>
        </w:rPr>
      </w:pPr>
    </w:p>
    <w:p w:rsidR="000B5319" w:rsidRDefault="00174592" w:rsidP="00174592">
      <w:pPr>
        <w:spacing w:line="0" w:lineRule="atLeast"/>
      </w:pPr>
      <w:r>
        <w:rPr>
          <w:rFonts w:ascii="Cambria" w:eastAsia="Cambria" w:hAnsi="Cambria"/>
          <w:sz w:val="22"/>
        </w:rPr>
        <w:t>Date:</w:t>
      </w:r>
    </w:p>
    <w:sectPr w:rsidR="000B5319" w:rsidSect="000B5319">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770" w:rsidRDefault="00BE0770" w:rsidP="00174592">
      <w:r>
        <w:separator/>
      </w:r>
    </w:p>
  </w:endnote>
  <w:endnote w:type="continuationSeparator" w:id="1">
    <w:p w:rsidR="00BE0770" w:rsidRDefault="00BE0770" w:rsidP="001745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436720"/>
      <w:docPartObj>
        <w:docPartGallery w:val="Page Numbers (Bottom of Page)"/>
        <w:docPartUnique/>
      </w:docPartObj>
    </w:sdtPr>
    <w:sdtContent>
      <w:p w:rsidR="00174592" w:rsidRDefault="0059376B">
        <w:pPr>
          <w:pStyle w:val="Footer"/>
          <w:jc w:val="center"/>
        </w:pPr>
        <w:fldSimple w:instr=" PAGE   \* MERGEFORMAT ">
          <w:r w:rsidR="00382673">
            <w:rPr>
              <w:noProof/>
            </w:rPr>
            <w:t>2</w:t>
          </w:r>
        </w:fldSimple>
      </w:p>
    </w:sdtContent>
  </w:sdt>
  <w:p w:rsidR="00174592" w:rsidRDefault="001745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770" w:rsidRDefault="00BE0770" w:rsidP="00174592">
      <w:r>
        <w:separator/>
      </w:r>
    </w:p>
  </w:footnote>
  <w:footnote w:type="continuationSeparator" w:id="1">
    <w:p w:rsidR="00BE0770" w:rsidRDefault="00BE0770" w:rsidP="001745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3"/>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4"/>
    <w:multiLevelType w:val="hybridMultilevel"/>
    <w:tmpl w:val="2D1D5AE8"/>
    <w:lvl w:ilvl="0" w:tplc="FFFFFFFF">
      <w:start w:val="1"/>
      <w:numFmt w:val="decimal"/>
      <w:lvlText w:val="%1"/>
      <w:lvlJc w:val="left"/>
    </w:lvl>
    <w:lvl w:ilvl="1" w:tplc="FFFFFFFF">
      <w:start w:val="1"/>
      <w:numFmt w:val="lowerRoman"/>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6763845E"/>
    <w:lvl w:ilvl="0" w:tplc="FFFFFFFF">
      <w:start w:val="3"/>
      <w:numFmt w:val="decimal"/>
      <w:lvlText w:val="%1."/>
      <w:lvlJc w:val="left"/>
    </w:lvl>
    <w:lvl w:ilvl="1" w:tplc="FFFFFFFF">
      <w:start w:val="1"/>
      <w:numFmt w:val="lowerRoman"/>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75A2A8D4"/>
    <w:lvl w:ilvl="0" w:tplc="FFFFFFFF">
      <w:start w:val="1"/>
      <w:numFmt w:val="decimal"/>
      <w:lvlText w:val="%1"/>
      <w:lvlJc w:val="left"/>
    </w:lvl>
    <w:lvl w:ilvl="1" w:tplc="FFFFFFFF">
      <w:start w:val="1"/>
      <w:numFmt w:val="lowerLetter"/>
      <w:lvlText w:val="%2"/>
      <w:lvlJc w:val="left"/>
    </w:lvl>
    <w:lvl w:ilvl="2" w:tplc="FFFFFFFF">
      <w:start w:val="6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7"/>
    <w:multiLevelType w:val="hybridMultilevel"/>
    <w:tmpl w:val="08EDBDAA"/>
    <w:lvl w:ilvl="0" w:tplc="FFFFFFFF">
      <w:start w:val="1"/>
      <w:numFmt w:val="decimal"/>
      <w:lvlText w:val="%1"/>
      <w:lvlJc w:val="left"/>
    </w:lvl>
    <w:lvl w:ilvl="1" w:tplc="FFFFFFFF">
      <w:start w:val="4"/>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8"/>
    <w:multiLevelType w:val="hybridMultilevel"/>
    <w:tmpl w:val="79838CB2"/>
    <w:lvl w:ilvl="0" w:tplc="FFFFFFFF">
      <w:start w:val="6"/>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9"/>
    <w:multiLevelType w:val="hybridMultilevel"/>
    <w:tmpl w:val="4353D0C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40467277"/>
    <w:multiLevelType w:val="hybridMultilevel"/>
    <w:tmpl w:val="378E932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174592"/>
    <w:rsid w:val="000243A1"/>
    <w:rsid w:val="000B3AC8"/>
    <w:rsid w:val="000B5319"/>
    <w:rsid w:val="000D5429"/>
    <w:rsid w:val="00174592"/>
    <w:rsid w:val="0020765E"/>
    <w:rsid w:val="00277245"/>
    <w:rsid w:val="00382673"/>
    <w:rsid w:val="003F187A"/>
    <w:rsid w:val="00436686"/>
    <w:rsid w:val="004671B8"/>
    <w:rsid w:val="004C3D07"/>
    <w:rsid w:val="005830AA"/>
    <w:rsid w:val="0059376B"/>
    <w:rsid w:val="006B3228"/>
    <w:rsid w:val="007E0A89"/>
    <w:rsid w:val="008B5E28"/>
    <w:rsid w:val="00A06E43"/>
    <w:rsid w:val="00BE0770"/>
    <w:rsid w:val="00DF2273"/>
    <w:rsid w:val="00F23031"/>
    <w:rsid w:val="00FF30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92"/>
    <w:pPr>
      <w:spacing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4592"/>
    <w:pPr>
      <w:tabs>
        <w:tab w:val="center" w:pos="4513"/>
        <w:tab w:val="right" w:pos="9026"/>
      </w:tabs>
    </w:pPr>
  </w:style>
  <w:style w:type="character" w:customStyle="1" w:styleId="FooterChar">
    <w:name w:val="Footer Char"/>
    <w:basedOn w:val="DefaultParagraphFont"/>
    <w:link w:val="Footer"/>
    <w:uiPriority w:val="99"/>
    <w:rsid w:val="00174592"/>
    <w:rPr>
      <w:rFonts w:ascii="Calibri" w:eastAsia="Calibri" w:hAnsi="Calibri" w:cs="Arial"/>
      <w:sz w:val="20"/>
      <w:szCs w:val="20"/>
      <w:lang w:eastAsia="en-GB"/>
    </w:rPr>
  </w:style>
  <w:style w:type="paragraph" w:styleId="Header">
    <w:name w:val="header"/>
    <w:basedOn w:val="Normal"/>
    <w:link w:val="HeaderChar"/>
    <w:uiPriority w:val="99"/>
    <w:semiHidden/>
    <w:unhideWhenUsed/>
    <w:rsid w:val="00174592"/>
    <w:pPr>
      <w:tabs>
        <w:tab w:val="center" w:pos="4513"/>
        <w:tab w:val="right" w:pos="9026"/>
      </w:tabs>
    </w:pPr>
  </w:style>
  <w:style w:type="character" w:customStyle="1" w:styleId="HeaderChar">
    <w:name w:val="Header Char"/>
    <w:basedOn w:val="DefaultParagraphFont"/>
    <w:link w:val="Header"/>
    <w:uiPriority w:val="99"/>
    <w:semiHidden/>
    <w:rsid w:val="00174592"/>
    <w:rPr>
      <w:rFonts w:ascii="Calibri" w:eastAsia="Calibri" w:hAnsi="Calibri" w:cs="Arial"/>
      <w:sz w:val="20"/>
      <w:szCs w:val="20"/>
      <w:lang w:eastAsia="en-GB"/>
    </w:rPr>
  </w:style>
  <w:style w:type="paragraph" w:styleId="ListParagraph">
    <w:name w:val="List Paragraph"/>
    <w:basedOn w:val="Normal"/>
    <w:uiPriority w:val="34"/>
    <w:qFormat/>
    <w:rsid w:val="007E0A8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sridhar VS</dc:creator>
  <cp:lastModifiedBy>sridhar VS</cp:lastModifiedBy>
  <cp:revision>7</cp:revision>
  <dcterms:created xsi:type="dcterms:W3CDTF">2019-01-08T07:30:00Z</dcterms:created>
  <dcterms:modified xsi:type="dcterms:W3CDTF">2019-01-08T07:54:00Z</dcterms:modified>
</cp:coreProperties>
</file>